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DA6D0" w14:textId="77777777" w:rsidR="007B698E" w:rsidRPr="00BC4DE1" w:rsidRDefault="007B698E" w:rsidP="00CA009A">
      <w:pPr>
        <w:outlineLvl w:val="0"/>
        <w:rPr>
          <w:rFonts w:ascii="Open Sans Light" w:hAnsi="Open Sans Light"/>
          <w:color w:val="81BC41"/>
          <w:sz w:val="44"/>
          <w:szCs w:val="36"/>
        </w:rPr>
      </w:pPr>
      <w:r w:rsidRPr="00BC4DE1">
        <w:rPr>
          <w:rFonts w:ascii="Open Sans Light" w:hAnsi="Open Sans Light"/>
          <w:color w:val="81BC41"/>
          <w:sz w:val="44"/>
          <w:szCs w:val="36"/>
        </w:rPr>
        <w:t xml:space="preserve">NC Pathways to Grade-Level Reading </w:t>
      </w:r>
    </w:p>
    <w:p w14:paraId="61C573D8" w14:textId="53EA6BC9" w:rsidR="007B698E" w:rsidRDefault="00CA009A" w:rsidP="00CA009A">
      <w:pPr>
        <w:outlineLvl w:val="0"/>
        <w:rPr>
          <w:rFonts w:ascii="Open Sans" w:hAnsi="Open Sans"/>
          <w:b/>
          <w:bCs/>
          <w:color w:val="81BC41"/>
          <w:sz w:val="44"/>
          <w:szCs w:val="36"/>
        </w:rPr>
      </w:pPr>
      <w:r>
        <w:rPr>
          <w:rFonts w:ascii="Open Sans" w:hAnsi="Open Sans"/>
          <w:b/>
          <w:bCs/>
          <w:color w:val="81BC41"/>
          <w:sz w:val="44"/>
          <w:szCs w:val="36"/>
        </w:rPr>
        <w:t>Bertie</w:t>
      </w:r>
      <w:r w:rsidR="007B698E">
        <w:rPr>
          <w:rFonts w:ascii="Open Sans" w:hAnsi="Open Sans"/>
          <w:b/>
          <w:bCs/>
          <w:color w:val="81BC41"/>
          <w:sz w:val="44"/>
          <w:szCs w:val="36"/>
        </w:rPr>
        <w:t xml:space="preserve"> County Data</w:t>
      </w:r>
    </w:p>
    <w:p w14:paraId="3F445F13" w14:textId="77777777" w:rsidR="001E1DDC" w:rsidRDefault="001E1DDC" w:rsidP="007B698E">
      <w:pPr>
        <w:tabs>
          <w:tab w:val="left" w:pos="6480"/>
          <w:tab w:val="left" w:pos="7920"/>
        </w:tabs>
        <w:rPr>
          <w:rFonts w:ascii="Open Sans" w:hAnsi="Open Sans"/>
          <w:b/>
          <w:bCs/>
          <w:color w:val="000000" w:themeColor="text1"/>
        </w:rPr>
      </w:pPr>
    </w:p>
    <w:p w14:paraId="2B9317F3" w14:textId="77777777" w:rsidR="00DF65DA" w:rsidRDefault="00DF65DA" w:rsidP="007B698E">
      <w:pPr>
        <w:tabs>
          <w:tab w:val="left" w:pos="6480"/>
          <w:tab w:val="left" w:pos="7920"/>
        </w:tabs>
        <w:rPr>
          <w:rFonts w:ascii="Open Sans" w:hAnsi="Open Sans"/>
          <w:b/>
          <w:bCs/>
          <w:color w:val="000000" w:themeColor="text1"/>
        </w:rPr>
      </w:pPr>
    </w:p>
    <w:p w14:paraId="0A482E68" w14:textId="68203A2E" w:rsidR="007B698E" w:rsidRPr="002049E0" w:rsidRDefault="001E1DDC" w:rsidP="007B698E">
      <w:pPr>
        <w:tabs>
          <w:tab w:val="left" w:pos="6480"/>
          <w:tab w:val="left" w:pos="7920"/>
        </w:tabs>
        <w:rPr>
          <w:b/>
          <w:bCs/>
          <w:color w:val="000000" w:themeColor="text1"/>
          <w:sz w:val="21"/>
          <w:szCs w:val="21"/>
        </w:rPr>
      </w:pPr>
      <w:r w:rsidRPr="001E1DDC">
        <w:rPr>
          <w:rFonts w:ascii="Open Sans" w:hAnsi="Open Sans"/>
          <w:b/>
          <w:bCs/>
          <w:color w:val="000000" w:themeColor="text1"/>
        </w:rPr>
        <w:t>Low-Income Families</w:t>
      </w:r>
      <w:r w:rsidR="007B698E" w:rsidRPr="002049E0">
        <w:rPr>
          <w:b/>
          <w:bCs/>
          <w:color w:val="000000" w:themeColor="text1"/>
          <w:sz w:val="21"/>
          <w:szCs w:val="21"/>
        </w:rPr>
        <w:tab/>
      </w:r>
      <w:r w:rsidR="00C37FBD">
        <w:rPr>
          <w:b/>
          <w:bCs/>
          <w:color w:val="000000" w:themeColor="text1"/>
          <w:sz w:val="21"/>
          <w:szCs w:val="21"/>
        </w:rPr>
        <w:tab/>
      </w:r>
      <w:r w:rsidR="00CA009A">
        <w:rPr>
          <w:b/>
          <w:bCs/>
          <w:color w:val="000000" w:themeColor="text1"/>
          <w:sz w:val="21"/>
          <w:szCs w:val="21"/>
        </w:rPr>
        <w:t>Bertie</w:t>
      </w:r>
      <w:r w:rsidR="00C37FBD">
        <w:rPr>
          <w:b/>
          <w:bCs/>
          <w:color w:val="000000" w:themeColor="text1"/>
          <w:sz w:val="21"/>
          <w:szCs w:val="21"/>
        </w:rPr>
        <w:tab/>
      </w:r>
      <w:r w:rsidR="00CA009A">
        <w:rPr>
          <w:b/>
          <w:bCs/>
          <w:color w:val="000000" w:themeColor="text1"/>
          <w:sz w:val="21"/>
          <w:szCs w:val="21"/>
        </w:rPr>
        <w:tab/>
      </w:r>
      <w:r w:rsidR="007B698E" w:rsidRPr="002049E0">
        <w:rPr>
          <w:b/>
          <w:bCs/>
          <w:color w:val="000000" w:themeColor="text1"/>
          <w:sz w:val="21"/>
          <w:szCs w:val="21"/>
        </w:rPr>
        <w:t>NC</w:t>
      </w:r>
    </w:p>
    <w:p w14:paraId="0E28FC90" w14:textId="6C64DCE5"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 xml:space="preserve">Percent of Children Under </w:t>
      </w:r>
      <w:r w:rsidR="00C37FBD">
        <w:rPr>
          <w:bCs/>
          <w:color w:val="000000" w:themeColor="text1"/>
          <w:sz w:val="21"/>
          <w:szCs w:val="21"/>
        </w:rPr>
        <w:t xml:space="preserve">Age </w:t>
      </w:r>
      <w:r w:rsidRPr="002049E0">
        <w:rPr>
          <w:bCs/>
          <w:color w:val="000000" w:themeColor="text1"/>
          <w:sz w:val="21"/>
          <w:szCs w:val="21"/>
        </w:rPr>
        <w:t>6 Living in Low-Income Families</w:t>
      </w:r>
      <w:r w:rsidRPr="002049E0">
        <w:rPr>
          <w:bCs/>
          <w:color w:val="000000" w:themeColor="text1"/>
          <w:sz w:val="21"/>
          <w:szCs w:val="21"/>
        </w:rPr>
        <w:tab/>
      </w:r>
      <w:r w:rsidR="00C37FBD">
        <w:rPr>
          <w:bCs/>
          <w:color w:val="000000" w:themeColor="text1"/>
          <w:sz w:val="21"/>
          <w:szCs w:val="21"/>
        </w:rPr>
        <w:tab/>
      </w:r>
      <w:r w:rsidR="007906B8">
        <w:rPr>
          <w:bCs/>
          <w:color w:val="000000" w:themeColor="text1"/>
          <w:sz w:val="21"/>
          <w:szCs w:val="21"/>
        </w:rPr>
        <w:t>79.3</w:t>
      </w:r>
      <w:r w:rsidR="00AE21D5">
        <w:rPr>
          <w:bCs/>
          <w:color w:val="000000" w:themeColor="text1"/>
          <w:sz w:val="21"/>
          <w:szCs w:val="21"/>
        </w:rPr>
        <w:t>%</w:t>
      </w:r>
      <w:r w:rsidR="001E1DDC">
        <w:rPr>
          <w:bCs/>
          <w:color w:val="000000" w:themeColor="text1"/>
          <w:sz w:val="21"/>
          <w:szCs w:val="21"/>
        </w:rPr>
        <w:tab/>
      </w:r>
      <w:r w:rsidR="001E1DDC">
        <w:rPr>
          <w:bCs/>
          <w:color w:val="000000" w:themeColor="text1"/>
          <w:sz w:val="21"/>
          <w:szCs w:val="21"/>
        </w:rPr>
        <w:tab/>
        <w:t>53.3%</w:t>
      </w:r>
    </w:p>
    <w:p w14:paraId="7A413B3C" w14:textId="77777777" w:rsidR="00DF65DA" w:rsidRDefault="00DF65DA" w:rsidP="00574BE1">
      <w:pPr>
        <w:tabs>
          <w:tab w:val="left" w:pos="6480"/>
          <w:tab w:val="left" w:pos="7920"/>
        </w:tabs>
        <w:rPr>
          <w:rFonts w:ascii="Open Sans" w:hAnsi="Open Sans"/>
          <w:b/>
          <w:bCs/>
          <w:color w:val="000000" w:themeColor="text1"/>
        </w:rPr>
      </w:pPr>
    </w:p>
    <w:p w14:paraId="2D5D05C6" w14:textId="6F93EB5C" w:rsidR="00574BE1" w:rsidRPr="00574BE1" w:rsidRDefault="00574BE1" w:rsidP="00CA009A">
      <w:pPr>
        <w:tabs>
          <w:tab w:val="left" w:pos="6480"/>
          <w:tab w:val="left" w:pos="7920"/>
        </w:tabs>
        <w:outlineLvl w:val="0"/>
        <w:rPr>
          <w:rFonts w:ascii="Open Sans" w:hAnsi="Open Sans"/>
          <w:b/>
          <w:bCs/>
          <w:color w:val="000000" w:themeColor="text1"/>
        </w:rPr>
      </w:pPr>
      <w:r>
        <w:rPr>
          <w:rFonts w:ascii="Open Sans" w:hAnsi="Open Sans"/>
          <w:b/>
          <w:bCs/>
          <w:color w:val="000000" w:themeColor="text1"/>
        </w:rPr>
        <w:t>Social Emotional Health</w:t>
      </w:r>
      <w:r w:rsidRPr="00574BE1">
        <w:rPr>
          <w:rFonts w:ascii="Open Sans" w:hAnsi="Open Sans"/>
          <w:b/>
          <w:bCs/>
          <w:color w:val="000000" w:themeColor="text1"/>
        </w:rPr>
        <w:tab/>
      </w:r>
      <w:r w:rsidRPr="00574BE1">
        <w:rPr>
          <w:rFonts w:ascii="Open Sans" w:hAnsi="Open Sans"/>
          <w:b/>
          <w:bCs/>
          <w:color w:val="000000" w:themeColor="text1"/>
        </w:rPr>
        <w:tab/>
      </w:r>
    </w:p>
    <w:p w14:paraId="537B82FA" w14:textId="60C8E2C9" w:rsidR="00574BE1" w:rsidRDefault="001D09FD" w:rsidP="00CA009A">
      <w:pPr>
        <w:tabs>
          <w:tab w:val="left" w:pos="6480"/>
          <w:tab w:val="left" w:pos="7920"/>
        </w:tabs>
        <w:outlineLvl w:val="0"/>
        <w:rPr>
          <w:color w:val="000000" w:themeColor="text1"/>
          <w:sz w:val="21"/>
        </w:rPr>
      </w:pPr>
      <w:r w:rsidRPr="00830038">
        <w:rPr>
          <w:color w:val="000000" w:themeColor="text1"/>
          <w:sz w:val="21"/>
          <w:u w:val="single"/>
        </w:rPr>
        <w:t>Nationally</w:t>
      </w:r>
      <w:r>
        <w:rPr>
          <w:color w:val="000000" w:themeColor="text1"/>
          <w:sz w:val="21"/>
        </w:rPr>
        <w:t>, 70% p</w:t>
      </w:r>
      <w:r w:rsidRPr="001D09FD">
        <w:rPr>
          <w:color w:val="000000" w:themeColor="text1"/>
          <w:sz w:val="21"/>
        </w:rPr>
        <w:t>ercent</w:t>
      </w:r>
      <w:r w:rsidR="00425733" w:rsidRPr="001D09FD">
        <w:rPr>
          <w:color w:val="000000" w:themeColor="text1"/>
          <w:sz w:val="21"/>
        </w:rPr>
        <w:t xml:space="preserve"> of third graders exhibiting self-control, good interpersonal skills and no behavior problem</w:t>
      </w:r>
      <w:r w:rsidR="00997C92">
        <w:rPr>
          <w:color w:val="000000" w:themeColor="text1"/>
          <w:sz w:val="21"/>
        </w:rPr>
        <w:t>s</w:t>
      </w:r>
    </w:p>
    <w:p w14:paraId="338A5506" w14:textId="77777777" w:rsidR="00DF65DA" w:rsidRDefault="00DF65DA" w:rsidP="007B698E">
      <w:pPr>
        <w:tabs>
          <w:tab w:val="left" w:pos="6480"/>
          <w:tab w:val="left" w:pos="7920"/>
        </w:tabs>
        <w:rPr>
          <w:rFonts w:ascii="Open Sans" w:hAnsi="Open Sans"/>
          <w:b/>
          <w:bCs/>
          <w:color w:val="000000" w:themeColor="text1"/>
        </w:rPr>
      </w:pPr>
    </w:p>
    <w:p w14:paraId="095BE3B4" w14:textId="77777777" w:rsidR="00EF45A2" w:rsidRPr="009441B4" w:rsidRDefault="00EF45A2" w:rsidP="00EF45A2">
      <w:pPr>
        <w:tabs>
          <w:tab w:val="left" w:pos="6480"/>
          <w:tab w:val="left" w:pos="7920"/>
        </w:tabs>
        <w:outlineLvl w:val="0"/>
        <w:rPr>
          <w:rFonts w:ascii="Open Sans" w:hAnsi="Open Sans"/>
          <w:b/>
          <w:bCs/>
          <w:color w:val="000000" w:themeColor="text1"/>
        </w:rPr>
      </w:pPr>
      <w:r w:rsidRPr="009441B4">
        <w:rPr>
          <w:rFonts w:ascii="Open Sans" w:hAnsi="Open Sans"/>
          <w:b/>
          <w:bCs/>
          <w:color w:val="000000" w:themeColor="text1"/>
        </w:rPr>
        <w:t>Social Supports</w:t>
      </w:r>
    </w:p>
    <w:p w14:paraId="253B2E82" w14:textId="77777777" w:rsidR="00EF45A2" w:rsidRDefault="00EF45A2" w:rsidP="00EF45A2">
      <w:pPr>
        <w:tabs>
          <w:tab w:val="left" w:pos="6480"/>
          <w:tab w:val="left" w:pos="7920"/>
        </w:tabs>
        <w:rPr>
          <w:color w:val="000000" w:themeColor="text1"/>
          <w:sz w:val="21"/>
        </w:rPr>
      </w:pPr>
      <w:r>
        <w:rPr>
          <w:color w:val="000000" w:themeColor="text1"/>
          <w:sz w:val="21"/>
        </w:rPr>
        <w:t xml:space="preserve">In </w:t>
      </w:r>
      <w:r w:rsidRPr="009441B4">
        <w:rPr>
          <w:color w:val="000000" w:themeColor="text1"/>
          <w:sz w:val="21"/>
          <w:u w:val="single"/>
        </w:rPr>
        <w:t>North Carolina</w:t>
      </w:r>
      <w:r>
        <w:rPr>
          <w:color w:val="000000" w:themeColor="text1"/>
          <w:sz w:val="21"/>
        </w:rPr>
        <w:t xml:space="preserve">, mothers reported during their most recent pregnancy the social supports they had available including, someone to loan me $50, someone to help me if I were sick and needed to be in bed, someone to take me to the clinic or doctor’s office if I needed a ride, and someone to talk with about my problems. Those who answered Yes to all four questions were considered to have Excellent social supports. </w:t>
      </w:r>
    </w:p>
    <w:p w14:paraId="6A73FAF4" w14:textId="77777777" w:rsidR="00EF45A2" w:rsidRDefault="00EF45A2" w:rsidP="00EF45A2">
      <w:pPr>
        <w:tabs>
          <w:tab w:val="left" w:pos="6480"/>
          <w:tab w:val="left" w:pos="7920"/>
        </w:tabs>
        <w:rPr>
          <w:color w:val="000000" w:themeColor="text1"/>
          <w:sz w:val="21"/>
        </w:rPr>
      </w:pPr>
    </w:p>
    <w:tbl>
      <w:tblPr>
        <w:tblStyle w:val="TableGrid"/>
        <w:tblW w:w="10949" w:type="dxa"/>
        <w:tblInd w:w="78" w:type="dxa"/>
        <w:tblLook w:val="04A0" w:firstRow="1" w:lastRow="0" w:firstColumn="1" w:lastColumn="0" w:noHBand="0" w:noVBand="1"/>
      </w:tblPr>
      <w:tblGrid>
        <w:gridCol w:w="1687"/>
        <w:gridCol w:w="1283"/>
        <w:gridCol w:w="1260"/>
        <w:gridCol w:w="1291"/>
        <w:gridCol w:w="1229"/>
        <w:gridCol w:w="1388"/>
        <w:gridCol w:w="1369"/>
        <w:gridCol w:w="1442"/>
      </w:tblGrid>
      <w:tr w:rsidR="00EF45A2" w:rsidRPr="008B7EBB" w14:paraId="77659A12" w14:textId="77777777" w:rsidTr="00B73B9F">
        <w:tc>
          <w:tcPr>
            <w:tcW w:w="1687" w:type="dxa"/>
            <w:vAlign w:val="center"/>
          </w:tcPr>
          <w:p w14:paraId="7E6F58A6" w14:textId="77777777" w:rsidR="00EF45A2" w:rsidRPr="008B7EBB" w:rsidRDefault="00EF45A2" w:rsidP="00B73B9F">
            <w:pPr>
              <w:tabs>
                <w:tab w:val="left" w:pos="6480"/>
                <w:tab w:val="left" w:pos="7920"/>
              </w:tabs>
              <w:jc w:val="center"/>
              <w:rPr>
                <w:b/>
                <w:color w:val="000000" w:themeColor="text1"/>
                <w:sz w:val="21"/>
              </w:rPr>
            </w:pPr>
          </w:p>
        </w:tc>
        <w:tc>
          <w:tcPr>
            <w:tcW w:w="1283" w:type="dxa"/>
            <w:vAlign w:val="center"/>
          </w:tcPr>
          <w:p w14:paraId="10A8DBBB" w14:textId="77777777" w:rsidR="00EF45A2" w:rsidRPr="008B7EBB" w:rsidRDefault="00EF45A2" w:rsidP="00B73B9F">
            <w:pPr>
              <w:tabs>
                <w:tab w:val="left" w:pos="6480"/>
                <w:tab w:val="left" w:pos="7920"/>
              </w:tabs>
              <w:jc w:val="center"/>
              <w:rPr>
                <w:b/>
                <w:color w:val="000000" w:themeColor="text1"/>
                <w:sz w:val="21"/>
              </w:rPr>
            </w:pPr>
            <w:r w:rsidRPr="008B7EBB">
              <w:rPr>
                <w:b/>
                <w:color w:val="000000" w:themeColor="text1"/>
                <w:sz w:val="21"/>
              </w:rPr>
              <w:t>All</w:t>
            </w:r>
          </w:p>
        </w:tc>
        <w:tc>
          <w:tcPr>
            <w:tcW w:w="1260" w:type="dxa"/>
            <w:vAlign w:val="center"/>
          </w:tcPr>
          <w:p w14:paraId="39025F7D" w14:textId="77777777" w:rsidR="00EF45A2" w:rsidRPr="008B7EBB" w:rsidRDefault="00EF45A2" w:rsidP="00B73B9F">
            <w:pPr>
              <w:tabs>
                <w:tab w:val="left" w:pos="6480"/>
                <w:tab w:val="left" w:pos="7920"/>
              </w:tabs>
              <w:jc w:val="center"/>
              <w:rPr>
                <w:b/>
                <w:color w:val="000000" w:themeColor="text1"/>
                <w:sz w:val="21"/>
              </w:rPr>
            </w:pPr>
            <w:r w:rsidRPr="008B7EBB">
              <w:rPr>
                <w:b/>
                <w:color w:val="000000" w:themeColor="text1"/>
                <w:sz w:val="21"/>
              </w:rPr>
              <w:t>White</w:t>
            </w:r>
          </w:p>
        </w:tc>
        <w:tc>
          <w:tcPr>
            <w:tcW w:w="1291" w:type="dxa"/>
            <w:vAlign w:val="center"/>
          </w:tcPr>
          <w:p w14:paraId="2B160DFC" w14:textId="77777777" w:rsidR="00EF45A2" w:rsidRPr="008B7EBB" w:rsidRDefault="00EF45A2" w:rsidP="00B73B9F">
            <w:pPr>
              <w:tabs>
                <w:tab w:val="left" w:pos="6480"/>
                <w:tab w:val="left" w:pos="7920"/>
              </w:tabs>
              <w:jc w:val="center"/>
              <w:rPr>
                <w:b/>
                <w:color w:val="000000" w:themeColor="text1"/>
                <w:sz w:val="21"/>
              </w:rPr>
            </w:pPr>
            <w:r w:rsidRPr="008B7EBB">
              <w:rPr>
                <w:b/>
                <w:color w:val="000000" w:themeColor="text1"/>
                <w:sz w:val="21"/>
              </w:rPr>
              <w:t>Black</w:t>
            </w:r>
          </w:p>
        </w:tc>
        <w:tc>
          <w:tcPr>
            <w:tcW w:w="1229" w:type="dxa"/>
            <w:vAlign w:val="center"/>
          </w:tcPr>
          <w:p w14:paraId="082352A5" w14:textId="77777777" w:rsidR="00EF45A2" w:rsidRPr="008B7EBB" w:rsidRDefault="00EF45A2" w:rsidP="00B73B9F">
            <w:pPr>
              <w:tabs>
                <w:tab w:val="left" w:pos="6480"/>
                <w:tab w:val="left" w:pos="7920"/>
              </w:tabs>
              <w:jc w:val="center"/>
              <w:rPr>
                <w:b/>
                <w:color w:val="000000" w:themeColor="text1"/>
                <w:sz w:val="21"/>
              </w:rPr>
            </w:pPr>
            <w:r w:rsidRPr="008B7EBB">
              <w:rPr>
                <w:b/>
                <w:color w:val="000000" w:themeColor="text1"/>
                <w:sz w:val="21"/>
              </w:rPr>
              <w:t>Latina</w:t>
            </w:r>
          </w:p>
        </w:tc>
        <w:tc>
          <w:tcPr>
            <w:tcW w:w="1388" w:type="dxa"/>
          </w:tcPr>
          <w:p w14:paraId="4E262C1A" w14:textId="77777777" w:rsidR="00EF45A2" w:rsidRPr="008B7EBB" w:rsidRDefault="00EF45A2" w:rsidP="00B73B9F">
            <w:pPr>
              <w:tabs>
                <w:tab w:val="left" w:pos="6480"/>
                <w:tab w:val="left" w:pos="7920"/>
              </w:tabs>
              <w:jc w:val="center"/>
              <w:rPr>
                <w:b/>
                <w:color w:val="000000" w:themeColor="text1"/>
                <w:sz w:val="21"/>
              </w:rPr>
            </w:pPr>
            <w:r>
              <w:rPr>
                <w:b/>
                <w:color w:val="000000" w:themeColor="text1"/>
                <w:sz w:val="21"/>
              </w:rPr>
              <w:t>Non-Hispanic “Other”</w:t>
            </w:r>
          </w:p>
        </w:tc>
        <w:tc>
          <w:tcPr>
            <w:tcW w:w="1369" w:type="dxa"/>
            <w:vAlign w:val="center"/>
          </w:tcPr>
          <w:p w14:paraId="2976C913" w14:textId="77777777" w:rsidR="00EF45A2" w:rsidRPr="008B7EBB" w:rsidRDefault="00EF45A2" w:rsidP="00B73B9F">
            <w:pPr>
              <w:tabs>
                <w:tab w:val="left" w:pos="6480"/>
                <w:tab w:val="left" w:pos="7920"/>
              </w:tabs>
              <w:jc w:val="center"/>
              <w:rPr>
                <w:b/>
                <w:color w:val="000000" w:themeColor="text1"/>
                <w:sz w:val="21"/>
              </w:rPr>
            </w:pPr>
            <w:r w:rsidRPr="008B7EBB">
              <w:rPr>
                <w:b/>
                <w:color w:val="000000" w:themeColor="text1"/>
                <w:sz w:val="21"/>
              </w:rPr>
              <w:t>Medicaid Recipient</w:t>
            </w:r>
          </w:p>
        </w:tc>
        <w:tc>
          <w:tcPr>
            <w:tcW w:w="1442" w:type="dxa"/>
            <w:vAlign w:val="center"/>
          </w:tcPr>
          <w:p w14:paraId="4D0C9965" w14:textId="77777777" w:rsidR="00EF45A2" w:rsidRPr="008B7EBB" w:rsidRDefault="00EF45A2" w:rsidP="00B73B9F">
            <w:pPr>
              <w:tabs>
                <w:tab w:val="left" w:pos="6480"/>
                <w:tab w:val="left" w:pos="7920"/>
              </w:tabs>
              <w:jc w:val="center"/>
              <w:rPr>
                <w:b/>
                <w:color w:val="000000" w:themeColor="text1"/>
                <w:sz w:val="21"/>
              </w:rPr>
            </w:pPr>
            <w:r w:rsidRPr="008B7EBB">
              <w:rPr>
                <w:b/>
                <w:color w:val="000000" w:themeColor="text1"/>
                <w:sz w:val="21"/>
              </w:rPr>
              <w:t>Non-Medicaid Recipient</w:t>
            </w:r>
          </w:p>
        </w:tc>
      </w:tr>
      <w:tr w:rsidR="00EF45A2" w14:paraId="6FD8325A" w14:textId="77777777" w:rsidTr="00B73B9F">
        <w:tc>
          <w:tcPr>
            <w:tcW w:w="1687" w:type="dxa"/>
            <w:vAlign w:val="center"/>
          </w:tcPr>
          <w:p w14:paraId="0FD49157" w14:textId="77777777" w:rsidR="00EF45A2" w:rsidRPr="005D50EC" w:rsidRDefault="00EF45A2" w:rsidP="00B73B9F">
            <w:pPr>
              <w:tabs>
                <w:tab w:val="left" w:pos="6480"/>
                <w:tab w:val="left" w:pos="7920"/>
              </w:tabs>
              <w:jc w:val="center"/>
              <w:rPr>
                <w:b/>
                <w:color w:val="000000" w:themeColor="text1"/>
                <w:sz w:val="21"/>
              </w:rPr>
            </w:pPr>
            <w:r w:rsidRPr="005D50EC">
              <w:rPr>
                <w:b/>
                <w:color w:val="000000" w:themeColor="text1"/>
                <w:sz w:val="21"/>
              </w:rPr>
              <w:t>Excellent Social Supports</w:t>
            </w:r>
          </w:p>
        </w:tc>
        <w:tc>
          <w:tcPr>
            <w:tcW w:w="1283" w:type="dxa"/>
            <w:vAlign w:val="center"/>
          </w:tcPr>
          <w:p w14:paraId="68D86030" w14:textId="77777777" w:rsidR="00EF45A2" w:rsidRDefault="00EF45A2" w:rsidP="00B73B9F">
            <w:pPr>
              <w:tabs>
                <w:tab w:val="left" w:pos="6480"/>
                <w:tab w:val="left" w:pos="7920"/>
              </w:tabs>
              <w:jc w:val="center"/>
              <w:rPr>
                <w:color w:val="000000" w:themeColor="text1"/>
                <w:sz w:val="21"/>
              </w:rPr>
            </w:pPr>
            <w:r>
              <w:rPr>
                <w:color w:val="000000" w:themeColor="text1"/>
                <w:sz w:val="21"/>
              </w:rPr>
              <w:t>75.5%</w:t>
            </w:r>
          </w:p>
        </w:tc>
        <w:tc>
          <w:tcPr>
            <w:tcW w:w="1260" w:type="dxa"/>
            <w:vAlign w:val="center"/>
          </w:tcPr>
          <w:p w14:paraId="4FEF0A5F" w14:textId="77777777" w:rsidR="00EF45A2" w:rsidRDefault="00EF45A2" w:rsidP="00B73B9F">
            <w:pPr>
              <w:tabs>
                <w:tab w:val="left" w:pos="6480"/>
                <w:tab w:val="left" w:pos="7920"/>
              </w:tabs>
              <w:jc w:val="center"/>
              <w:rPr>
                <w:color w:val="000000" w:themeColor="text1"/>
                <w:sz w:val="21"/>
              </w:rPr>
            </w:pPr>
            <w:r>
              <w:rPr>
                <w:color w:val="000000" w:themeColor="text1"/>
                <w:sz w:val="21"/>
              </w:rPr>
              <w:t>83.1%</w:t>
            </w:r>
          </w:p>
        </w:tc>
        <w:tc>
          <w:tcPr>
            <w:tcW w:w="1291" w:type="dxa"/>
            <w:vAlign w:val="center"/>
          </w:tcPr>
          <w:p w14:paraId="206DBECC" w14:textId="77777777" w:rsidR="00EF45A2" w:rsidRDefault="00EF45A2" w:rsidP="00B73B9F">
            <w:pPr>
              <w:tabs>
                <w:tab w:val="left" w:pos="6480"/>
                <w:tab w:val="left" w:pos="7920"/>
              </w:tabs>
              <w:jc w:val="center"/>
              <w:rPr>
                <w:color w:val="000000" w:themeColor="text1"/>
                <w:sz w:val="21"/>
              </w:rPr>
            </w:pPr>
            <w:r>
              <w:rPr>
                <w:color w:val="000000" w:themeColor="text1"/>
                <w:sz w:val="21"/>
              </w:rPr>
              <w:t>71.3%</w:t>
            </w:r>
          </w:p>
        </w:tc>
        <w:tc>
          <w:tcPr>
            <w:tcW w:w="1229" w:type="dxa"/>
            <w:vAlign w:val="center"/>
          </w:tcPr>
          <w:p w14:paraId="2D3D5B3F" w14:textId="77777777" w:rsidR="00EF45A2" w:rsidRDefault="00EF45A2" w:rsidP="00B73B9F">
            <w:pPr>
              <w:tabs>
                <w:tab w:val="left" w:pos="6480"/>
                <w:tab w:val="left" w:pos="7920"/>
              </w:tabs>
              <w:jc w:val="center"/>
              <w:rPr>
                <w:color w:val="000000" w:themeColor="text1"/>
                <w:sz w:val="21"/>
              </w:rPr>
            </w:pPr>
            <w:r>
              <w:rPr>
                <w:color w:val="000000" w:themeColor="text1"/>
                <w:sz w:val="21"/>
              </w:rPr>
              <w:t>63.5%</w:t>
            </w:r>
          </w:p>
        </w:tc>
        <w:tc>
          <w:tcPr>
            <w:tcW w:w="1388" w:type="dxa"/>
            <w:vAlign w:val="center"/>
          </w:tcPr>
          <w:p w14:paraId="25E25023" w14:textId="77777777" w:rsidR="00EF45A2" w:rsidRDefault="00EF45A2" w:rsidP="00B73B9F">
            <w:pPr>
              <w:tabs>
                <w:tab w:val="left" w:pos="6480"/>
                <w:tab w:val="left" w:pos="7920"/>
              </w:tabs>
              <w:jc w:val="center"/>
              <w:rPr>
                <w:color w:val="000000" w:themeColor="text1"/>
                <w:sz w:val="21"/>
              </w:rPr>
            </w:pPr>
            <w:r>
              <w:rPr>
                <w:color w:val="000000" w:themeColor="text1"/>
                <w:sz w:val="21"/>
              </w:rPr>
              <w:t>60.1%</w:t>
            </w:r>
          </w:p>
        </w:tc>
        <w:tc>
          <w:tcPr>
            <w:tcW w:w="1369" w:type="dxa"/>
            <w:vAlign w:val="center"/>
          </w:tcPr>
          <w:p w14:paraId="762916CB" w14:textId="77777777" w:rsidR="00EF45A2" w:rsidRDefault="00EF45A2" w:rsidP="00B73B9F">
            <w:pPr>
              <w:tabs>
                <w:tab w:val="left" w:pos="6480"/>
                <w:tab w:val="left" w:pos="7920"/>
              </w:tabs>
              <w:jc w:val="center"/>
              <w:rPr>
                <w:color w:val="000000" w:themeColor="text1"/>
                <w:sz w:val="21"/>
              </w:rPr>
            </w:pPr>
            <w:r>
              <w:rPr>
                <w:color w:val="000000" w:themeColor="text1"/>
                <w:sz w:val="21"/>
              </w:rPr>
              <w:t>68.7%</w:t>
            </w:r>
          </w:p>
        </w:tc>
        <w:tc>
          <w:tcPr>
            <w:tcW w:w="1442" w:type="dxa"/>
            <w:vAlign w:val="center"/>
          </w:tcPr>
          <w:p w14:paraId="215C5FE9" w14:textId="77777777" w:rsidR="00EF45A2" w:rsidRDefault="00EF45A2" w:rsidP="00B73B9F">
            <w:pPr>
              <w:tabs>
                <w:tab w:val="left" w:pos="6480"/>
                <w:tab w:val="left" w:pos="7920"/>
              </w:tabs>
              <w:jc w:val="center"/>
              <w:rPr>
                <w:color w:val="000000" w:themeColor="text1"/>
                <w:sz w:val="21"/>
              </w:rPr>
            </w:pPr>
            <w:r>
              <w:rPr>
                <w:color w:val="000000" w:themeColor="text1"/>
                <w:sz w:val="21"/>
              </w:rPr>
              <w:t>80.4%</w:t>
            </w:r>
          </w:p>
        </w:tc>
      </w:tr>
    </w:tbl>
    <w:p w14:paraId="5CEC9421" w14:textId="77777777" w:rsidR="00DF65DA" w:rsidRDefault="00DF65DA" w:rsidP="007B698E">
      <w:pPr>
        <w:tabs>
          <w:tab w:val="left" w:pos="6480"/>
          <w:tab w:val="left" w:pos="7920"/>
        </w:tabs>
        <w:rPr>
          <w:rFonts w:ascii="Open Sans" w:hAnsi="Open Sans"/>
          <w:b/>
          <w:bCs/>
          <w:color w:val="000000" w:themeColor="text1"/>
        </w:rPr>
      </w:pPr>
    </w:p>
    <w:p w14:paraId="72CFCDA1" w14:textId="60872B22" w:rsidR="007B698E" w:rsidRPr="00574BE1" w:rsidRDefault="00C37FBD" w:rsidP="00CA009A">
      <w:pPr>
        <w:tabs>
          <w:tab w:val="left" w:pos="6480"/>
          <w:tab w:val="left" w:pos="7920"/>
        </w:tabs>
        <w:outlineLvl w:val="0"/>
        <w:rPr>
          <w:rFonts w:ascii="Open Sans" w:hAnsi="Open Sans"/>
          <w:b/>
          <w:bCs/>
          <w:color w:val="000000" w:themeColor="text1"/>
        </w:rPr>
      </w:pPr>
      <w:r w:rsidRPr="00574BE1">
        <w:rPr>
          <w:rFonts w:ascii="Open Sans" w:hAnsi="Open Sans"/>
          <w:b/>
          <w:bCs/>
          <w:color w:val="000000" w:themeColor="text1"/>
        </w:rPr>
        <w:t>Early Intervention</w:t>
      </w:r>
      <w:r w:rsidR="001E1DDC" w:rsidRPr="00574BE1">
        <w:rPr>
          <w:rFonts w:ascii="Open Sans" w:hAnsi="Open Sans"/>
          <w:b/>
          <w:bCs/>
          <w:color w:val="000000" w:themeColor="text1"/>
        </w:rPr>
        <w:tab/>
      </w:r>
      <w:r w:rsidR="001D09FD">
        <w:rPr>
          <w:rFonts w:ascii="Open Sans" w:hAnsi="Open Sans"/>
          <w:b/>
          <w:bCs/>
          <w:color w:val="000000" w:themeColor="text1"/>
        </w:rPr>
        <w:tab/>
      </w:r>
      <w:r w:rsidR="001E1DDC" w:rsidRPr="00574BE1">
        <w:rPr>
          <w:rFonts w:ascii="Open Sans" w:hAnsi="Open Sans"/>
          <w:b/>
          <w:bCs/>
          <w:color w:val="000000" w:themeColor="text1"/>
        </w:rPr>
        <w:tab/>
      </w:r>
    </w:p>
    <w:p w14:paraId="29108097" w14:textId="3C8E99E2" w:rsidR="007B698E" w:rsidRPr="001E1DDC" w:rsidRDefault="00C37FBD" w:rsidP="007B698E">
      <w:pPr>
        <w:tabs>
          <w:tab w:val="left" w:pos="6480"/>
          <w:tab w:val="left" w:pos="7920"/>
        </w:tabs>
        <w:rPr>
          <w:bCs/>
          <w:color w:val="000000" w:themeColor="text1"/>
          <w:sz w:val="21"/>
          <w:szCs w:val="21"/>
        </w:rPr>
      </w:pPr>
      <w:r w:rsidRPr="001E1DDC">
        <w:rPr>
          <w:bCs/>
          <w:color w:val="000000" w:themeColor="text1"/>
          <w:sz w:val="21"/>
          <w:szCs w:val="21"/>
        </w:rPr>
        <w:t>D</w:t>
      </w:r>
      <w:r w:rsidR="007B698E" w:rsidRPr="001E1DDC">
        <w:rPr>
          <w:bCs/>
          <w:color w:val="000000" w:themeColor="text1"/>
          <w:sz w:val="21"/>
          <w:szCs w:val="21"/>
        </w:rPr>
        <w:t xml:space="preserve">ata </w:t>
      </w:r>
      <w:r w:rsidRPr="001E1DDC">
        <w:rPr>
          <w:bCs/>
          <w:color w:val="000000" w:themeColor="text1"/>
          <w:sz w:val="21"/>
          <w:szCs w:val="21"/>
        </w:rPr>
        <w:t xml:space="preserve">are </w:t>
      </w:r>
      <w:r w:rsidR="007B698E" w:rsidRPr="001E1DDC">
        <w:rPr>
          <w:bCs/>
          <w:color w:val="000000" w:themeColor="text1"/>
          <w:sz w:val="21"/>
          <w:szCs w:val="21"/>
        </w:rPr>
        <w:t xml:space="preserve">for </w:t>
      </w:r>
      <w:r w:rsidR="007B698E" w:rsidRPr="00E02F23">
        <w:rPr>
          <w:bCs/>
          <w:color w:val="000000" w:themeColor="text1"/>
          <w:sz w:val="21"/>
          <w:szCs w:val="21"/>
          <w:u w:val="single"/>
        </w:rPr>
        <w:t>Greenville CDSA Region</w:t>
      </w:r>
      <w:r w:rsidR="001E1DDC" w:rsidRPr="001E1DDC">
        <w:rPr>
          <w:bCs/>
          <w:color w:val="000000" w:themeColor="text1"/>
          <w:sz w:val="21"/>
          <w:szCs w:val="21"/>
        </w:rPr>
        <w:t xml:space="preserve"> for children ages birth through three receiving early intervention services.</w:t>
      </w:r>
    </w:p>
    <w:p w14:paraId="41BF50EA" w14:textId="3780AB3F" w:rsidR="001E1DDC" w:rsidRDefault="00DF65DA" w:rsidP="007B698E">
      <w:pPr>
        <w:tabs>
          <w:tab w:val="left" w:pos="6480"/>
          <w:tab w:val="left" w:pos="7920"/>
        </w:tabs>
        <w:rPr>
          <w:bCs/>
          <w:color w:val="000000" w:themeColor="text1"/>
          <w:sz w:val="21"/>
          <w:szCs w:val="21"/>
        </w:rPr>
      </w:pPr>
      <w:r>
        <w:rPr>
          <w:b/>
          <w:bCs/>
          <w:color w:val="000000" w:themeColor="text1"/>
          <w:sz w:val="21"/>
          <w:szCs w:val="21"/>
        </w:rPr>
        <w:tab/>
      </w:r>
      <w:r>
        <w:rPr>
          <w:b/>
          <w:bCs/>
          <w:color w:val="000000" w:themeColor="text1"/>
          <w:sz w:val="21"/>
          <w:szCs w:val="21"/>
        </w:rPr>
        <w:tab/>
      </w:r>
      <w:r w:rsidR="00E02F23">
        <w:rPr>
          <w:b/>
          <w:bCs/>
          <w:color w:val="000000" w:themeColor="text1"/>
          <w:sz w:val="21"/>
          <w:szCs w:val="21"/>
        </w:rPr>
        <w:t>Region</w:t>
      </w:r>
      <w:r>
        <w:rPr>
          <w:b/>
          <w:bCs/>
          <w:color w:val="000000" w:themeColor="text1"/>
          <w:sz w:val="21"/>
          <w:szCs w:val="21"/>
        </w:rPr>
        <w:tab/>
      </w:r>
      <w:r w:rsidR="00CA009A">
        <w:rPr>
          <w:b/>
          <w:bCs/>
          <w:color w:val="000000" w:themeColor="text1"/>
          <w:sz w:val="21"/>
          <w:szCs w:val="21"/>
        </w:rPr>
        <w:tab/>
      </w:r>
      <w:r w:rsidRPr="002049E0">
        <w:rPr>
          <w:b/>
          <w:bCs/>
          <w:color w:val="000000" w:themeColor="text1"/>
          <w:sz w:val="21"/>
          <w:szCs w:val="21"/>
        </w:rPr>
        <w:t>NC</w:t>
      </w:r>
    </w:p>
    <w:p w14:paraId="7921F84B" w14:textId="262FB5B8"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Positive social-emotional skills (including social relationships)</w:t>
      </w:r>
      <w:r w:rsidRPr="002049E0">
        <w:rPr>
          <w:bCs/>
          <w:color w:val="000000" w:themeColor="text1"/>
          <w:sz w:val="21"/>
          <w:szCs w:val="21"/>
        </w:rPr>
        <w:tab/>
      </w:r>
      <w:r w:rsidR="00C37FBD">
        <w:rPr>
          <w:bCs/>
          <w:color w:val="000000" w:themeColor="text1"/>
          <w:sz w:val="21"/>
          <w:szCs w:val="21"/>
        </w:rPr>
        <w:tab/>
      </w:r>
      <w:r w:rsidR="00596FF4">
        <w:rPr>
          <w:bCs/>
          <w:color w:val="000000" w:themeColor="text1"/>
          <w:sz w:val="21"/>
          <w:szCs w:val="21"/>
        </w:rPr>
        <w:t>48.5%</w:t>
      </w:r>
      <w:r w:rsidR="00C37FBD">
        <w:rPr>
          <w:bCs/>
          <w:color w:val="000000" w:themeColor="text1"/>
          <w:sz w:val="21"/>
          <w:szCs w:val="21"/>
        </w:rPr>
        <w:tab/>
      </w:r>
      <w:r w:rsidR="00CA009A">
        <w:rPr>
          <w:bCs/>
          <w:color w:val="000000" w:themeColor="text1"/>
          <w:sz w:val="21"/>
          <w:szCs w:val="21"/>
        </w:rPr>
        <w:tab/>
      </w:r>
      <w:r w:rsidR="00650B12" w:rsidRPr="002049E0">
        <w:rPr>
          <w:bCs/>
          <w:color w:val="000000" w:themeColor="text1"/>
          <w:sz w:val="21"/>
          <w:szCs w:val="21"/>
        </w:rPr>
        <w:t>71.3%</w:t>
      </w:r>
    </w:p>
    <w:p w14:paraId="43989048" w14:textId="09D592AF"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 xml:space="preserve">Acquisition and use of knowledge and skills </w:t>
      </w:r>
      <w:r w:rsidR="00F7713D" w:rsidRPr="002049E0">
        <w:rPr>
          <w:bCs/>
          <w:color w:val="000000" w:themeColor="text1"/>
          <w:sz w:val="21"/>
          <w:szCs w:val="21"/>
        </w:rPr>
        <w:t>(including early language/communication)</w:t>
      </w:r>
      <w:r w:rsidR="00C37FBD">
        <w:rPr>
          <w:bCs/>
          <w:color w:val="000000" w:themeColor="text1"/>
          <w:sz w:val="21"/>
          <w:szCs w:val="21"/>
        </w:rPr>
        <w:tab/>
      </w:r>
      <w:r w:rsidR="00596FF4">
        <w:rPr>
          <w:bCs/>
          <w:color w:val="000000" w:themeColor="text1"/>
          <w:sz w:val="21"/>
          <w:szCs w:val="21"/>
        </w:rPr>
        <w:t>48.1%</w:t>
      </w:r>
      <w:r w:rsidR="00650B12" w:rsidRPr="002049E0">
        <w:rPr>
          <w:bCs/>
          <w:color w:val="000000" w:themeColor="text1"/>
          <w:sz w:val="21"/>
          <w:szCs w:val="21"/>
        </w:rPr>
        <w:tab/>
      </w:r>
      <w:r w:rsidR="00C37FBD">
        <w:rPr>
          <w:bCs/>
          <w:color w:val="000000" w:themeColor="text1"/>
          <w:sz w:val="21"/>
          <w:szCs w:val="21"/>
        </w:rPr>
        <w:tab/>
      </w:r>
      <w:r w:rsidR="00650B12" w:rsidRPr="002049E0">
        <w:rPr>
          <w:bCs/>
          <w:color w:val="000000" w:themeColor="text1"/>
          <w:sz w:val="21"/>
          <w:szCs w:val="21"/>
        </w:rPr>
        <w:t>76.7%</w:t>
      </w:r>
      <w:r w:rsidRPr="002049E0">
        <w:rPr>
          <w:bCs/>
          <w:color w:val="000000" w:themeColor="text1"/>
          <w:sz w:val="21"/>
          <w:szCs w:val="21"/>
        </w:rPr>
        <w:tab/>
      </w:r>
    </w:p>
    <w:p w14:paraId="18A17FFF" w14:textId="14E504C4"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Use of appropriate behaviors to meet their needs</w:t>
      </w:r>
      <w:r w:rsidR="00650B12" w:rsidRPr="002049E0">
        <w:rPr>
          <w:bCs/>
          <w:color w:val="000000" w:themeColor="text1"/>
          <w:sz w:val="21"/>
          <w:szCs w:val="21"/>
        </w:rPr>
        <w:tab/>
      </w:r>
      <w:r w:rsidR="00C37FBD">
        <w:rPr>
          <w:bCs/>
          <w:color w:val="000000" w:themeColor="text1"/>
          <w:sz w:val="21"/>
          <w:szCs w:val="21"/>
        </w:rPr>
        <w:tab/>
      </w:r>
      <w:r w:rsidR="00596FF4">
        <w:rPr>
          <w:bCs/>
          <w:color w:val="000000" w:themeColor="text1"/>
          <w:sz w:val="21"/>
          <w:szCs w:val="21"/>
        </w:rPr>
        <w:t>54.4%</w:t>
      </w:r>
      <w:r w:rsidR="00596FF4">
        <w:rPr>
          <w:bCs/>
          <w:color w:val="000000" w:themeColor="text1"/>
          <w:sz w:val="21"/>
          <w:szCs w:val="21"/>
        </w:rPr>
        <w:tab/>
      </w:r>
      <w:r w:rsidR="00C37FBD">
        <w:rPr>
          <w:bCs/>
          <w:color w:val="000000" w:themeColor="text1"/>
          <w:sz w:val="21"/>
          <w:szCs w:val="21"/>
        </w:rPr>
        <w:tab/>
      </w:r>
      <w:r w:rsidR="00650B12" w:rsidRPr="002049E0">
        <w:rPr>
          <w:bCs/>
          <w:color w:val="000000" w:themeColor="text1"/>
          <w:sz w:val="21"/>
          <w:szCs w:val="21"/>
        </w:rPr>
        <w:t>76.8%</w:t>
      </w:r>
    </w:p>
    <w:p w14:paraId="7AFBA4BB" w14:textId="77777777" w:rsidR="00DF65DA" w:rsidRDefault="00DF65DA" w:rsidP="007B698E">
      <w:pPr>
        <w:tabs>
          <w:tab w:val="left" w:pos="6480"/>
          <w:tab w:val="left" w:pos="7920"/>
        </w:tabs>
        <w:rPr>
          <w:rFonts w:ascii="Open Sans" w:hAnsi="Open Sans"/>
          <w:b/>
          <w:bCs/>
          <w:color w:val="000000" w:themeColor="text1"/>
          <w:szCs w:val="21"/>
        </w:rPr>
      </w:pPr>
    </w:p>
    <w:p w14:paraId="06B80732" w14:textId="77777777" w:rsidR="007B698E" w:rsidRPr="001E1DDC" w:rsidRDefault="007B698E" w:rsidP="00CA009A">
      <w:pPr>
        <w:tabs>
          <w:tab w:val="left" w:pos="6480"/>
          <w:tab w:val="left" w:pos="7920"/>
        </w:tabs>
        <w:outlineLvl w:val="0"/>
        <w:rPr>
          <w:rFonts w:ascii="Open Sans" w:hAnsi="Open Sans"/>
          <w:b/>
          <w:bCs/>
          <w:color w:val="000000" w:themeColor="text1"/>
          <w:szCs w:val="21"/>
        </w:rPr>
      </w:pPr>
      <w:r w:rsidRPr="001E1DDC">
        <w:rPr>
          <w:rFonts w:ascii="Open Sans" w:hAnsi="Open Sans"/>
          <w:b/>
          <w:bCs/>
          <w:color w:val="000000" w:themeColor="text1"/>
          <w:szCs w:val="21"/>
        </w:rPr>
        <w:t>Quality of Child Care</w:t>
      </w:r>
    </w:p>
    <w:p w14:paraId="5CF8CD6C" w14:textId="77777777" w:rsidR="001F1B9E" w:rsidRPr="002049E0" w:rsidRDefault="007B698E" w:rsidP="00CA009A">
      <w:pPr>
        <w:tabs>
          <w:tab w:val="left" w:pos="7920"/>
        </w:tabs>
        <w:outlineLvl w:val="0"/>
        <w:rPr>
          <w:rFonts w:eastAsia="Times New Roman"/>
          <w:color w:val="000000"/>
          <w:sz w:val="21"/>
          <w:szCs w:val="21"/>
        </w:rPr>
      </w:pPr>
      <w:r w:rsidRPr="002049E0">
        <w:rPr>
          <w:rFonts w:eastAsia="Times New Roman"/>
          <w:color w:val="000000"/>
          <w:sz w:val="21"/>
          <w:szCs w:val="21"/>
        </w:rPr>
        <w:t xml:space="preserve">Percent of Children in </w:t>
      </w:r>
      <w:r w:rsidR="00C37FBD">
        <w:rPr>
          <w:rFonts w:eastAsia="Times New Roman"/>
          <w:color w:val="000000"/>
          <w:sz w:val="21"/>
          <w:szCs w:val="21"/>
        </w:rPr>
        <w:t xml:space="preserve">Licensed </w:t>
      </w:r>
      <w:r w:rsidRPr="002049E0">
        <w:rPr>
          <w:rFonts w:eastAsia="Times New Roman"/>
          <w:color w:val="000000"/>
          <w:sz w:val="21"/>
          <w:szCs w:val="21"/>
        </w:rPr>
        <w:t>Child Care Attending 4 and 5 Star Programs</w:t>
      </w:r>
      <w:r w:rsidR="00C37FBD">
        <w:rPr>
          <w:rFonts w:eastAsia="Times New Roman"/>
          <w:color w:val="000000"/>
          <w:sz w:val="21"/>
          <w:szCs w:val="21"/>
        </w:rPr>
        <w:t>,</w:t>
      </w:r>
      <w:r w:rsidRPr="002049E0">
        <w:rPr>
          <w:rFonts w:eastAsia="Times New Roman"/>
          <w:color w:val="000000"/>
          <w:sz w:val="21"/>
          <w:szCs w:val="21"/>
        </w:rPr>
        <w:t xml:space="preserve"> by Age</w:t>
      </w:r>
    </w:p>
    <w:p w14:paraId="4FED9448" w14:textId="77777777" w:rsidR="007B698E" w:rsidRPr="002049E0" w:rsidRDefault="007B698E" w:rsidP="007B698E">
      <w:pPr>
        <w:tabs>
          <w:tab w:val="left" w:pos="7920"/>
        </w:tabs>
        <w:rPr>
          <w:rFonts w:eastAsia="Times New Roman"/>
          <w:color w:val="000000"/>
          <w:sz w:val="21"/>
          <w:szCs w:val="21"/>
        </w:rPr>
      </w:pPr>
      <w:r w:rsidRPr="002049E0">
        <w:rPr>
          <w:rFonts w:eastAsia="Times New Roman"/>
          <w:color w:val="000000"/>
          <w:sz w:val="21"/>
          <w:szCs w:val="21"/>
        </w:rPr>
        <w:t xml:space="preserve">Percent of Children in </w:t>
      </w:r>
      <w:r w:rsidR="00C37FBD">
        <w:rPr>
          <w:rFonts w:eastAsia="Times New Roman"/>
          <w:color w:val="000000"/>
          <w:sz w:val="21"/>
          <w:szCs w:val="21"/>
        </w:rPr>
        <w:t xml:space="preserve">Licensed </w:t>
      </w:r>
      <w:r w:rsidRPr="002049E0">
        <w:rPr>
          <w:rFonts w:eastAsia="Times New Roman"/>
          <w:color w:val="000000"/>
          <w:sz w:val="21"/>
          <w:szCs w:val="21"/>
        </w:rPr>
        <w:t>Child Care Receiving Subsidy Attending 4 and 5 Star Programs</w:t>
      </w:r>
      <w:r w:rsidR="00C37FBD">
        <w:rPr>
          <w:rFonts w:eastAsia="Times New Roman"/>
          <w:color w:val="000000"/>
          <w:sz w:val="21"/>
          <w:szCs w:val="21"/>
        </w:rPr>
        <w:t>,</w:t>
      </w:r>
      <w:r w:rsidRPr="002049E0">
        <w:rPr>
          <w:rFonts w:eastAsia="Times New Roman"/>
          <w:color w:val="000000"/>
          <w:sz w:val="21"/>
          <w:szCs w:val="21"/>
        </w:rPr>
        <w:t xml:space="preserve"> by Age</w:t>
      </w:r>
    </w:p>
    <w:p w14:paraId="685E6525" w14:textId="77777777" w:rsidR="007B698E" w:rsidRPr="002049E0" w:rsidRDefault="007B698E" w:rsidP="007B698E">
      <w:pPr>
        <w:tabs>
          <w:tab w:val="left" w:pos="7920"/>
        </w:tabs>
        <w:rPr>
          <w:sz w:val="21"/>
          <w:szCs w:val="21"/>
        </w:rPr>
      </w:pPr>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008"/>
        <w:gridCol w:w="1008"/>
        <w:gridCol w:w="1008"/>
        <w:gridCol w:w="1008"/>
        <w:gridCol w:w="1008"/>
        <w:gridCol w:w="1008"/>
        <w:gridCol w:w="1008"/>
        <w:gridCol w:w="1008"/>
      </w:tblGrid>
      <w:tr w:rsidR="00650B12" w:rsidRPr="002049E0" w14:paraId="1FB2B548" w14:textId="77777777" w:rsidTr="00CB6437">
        <w:trPr>
          <w:trHeight w:val="320"/>
        </w:trPr>
        <w:tc>
          <w:tcPr>
            <w:tcW w:w="3888" w:type="dxa"/>
            <w:gridSpan w:val="2"/>
            <w:shd w:val="clear" w:color="auto" w:fill="auto"/>
            <w:noWrap/>
            <w:vAlign w:val="center"/>
            <w:hideMark/>
          </w:tcPr>
          <w:p w14:paraId="085B383A" w14:textId="77777777" w:rsidR="00650B12" w:rsidRPr="002049E0" w:rsidRDefault="00650B12" w:rsidP="007B698E">
            <w:pPr>
              <w:jc w:val="center"/>
              <w:rPr>
                <w:rFonts w:eastAsia="Times New Roman"/>
                <w:color w:val="000000"/>
                <w:sz w:val="21"/>
                <w:szCs w:val="21"/>
              </w:rPr>
            </w:pPr>
          </w:p>
        </w:tc>
        <w:tc>
          <w:tcPr>
            <w:tcW w:w="1008" w:type="dxa"/>
            <w:shd w:val="clear" w:color="auto" w:fill="auto"/>
            <w:noWrap/>
            <w:vAlign w:val="center"/>
            <w:hideMark/>
          </w:tcPr>
          <w:p w14:paraId="2E88BF3F"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All</w:t>
            </w:r>
          </w:p>
        </w:tc>
        <w:tc>
          <w:tcPr>
            <w:tcW w:w="1008" w:type="dxa"/>
            <w:shd w:val="clear" w:color="auto" w:fill="auto"/>
            <w:noWrap/>
            <w:vAlign w:val="center"/>
            <w:hideMark/>
          </w:tcPr>
          <w:p w14:paraId="4F1D93E0"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Infant</w:t>
            </w:r>
          </w:p>
        </w:tc>
        <w:tc>
          <w:tcPr>
            <w:tcW w:w="1008" w:type="dxa"/>
            <w:shd w:val="clear" w:color="auto" w:fill="auto"/>
            <w:noWrap/>
            <w:vAlign w:val="center"/>
            <w:hideMark/>
          </w:tcPr>
          <w:p w14:paraId="3CBED6DC"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1</w:t>
            </w:r>
          </w:p>
        </w:tc>
        <w:tc>
          <w:tcPr>
            <w:tcW w:w="1008" w:type="dxa"/>
            <w:shd w:val="clear" w:color="auto" w:fill="auto"/>
            <w:noWrap/>
            <w:vAlign w:val="center"/>
            <w:hideMark/>
          </w:tcPr>
          <w:p w14:paraId="004591A3"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2</w:t>
            </w:r>
          </w:p>
        </w:tc>
        <w:tc>
          <w:tcPr>
            <w:tcW w:w="1008" w:type="dxa"/>
            <w:shd w:val="clear" w:color="auto" w:fill="auto"/>
            <w:noWrap/>
            <w:vAlign w:val="center"/>
            <w:hideMark/>
          </w:tcPr>
          <w:p w14:paraId="07F0DA48"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3</w:t>
            </w:r>
          </w:p>
        </w:tc>
        <w:tc>
          <w:tcPr>
            <w:tcW w:w="1008" w:type="dxa"/>
            <w:shd w:val="clear" w:color="auto" w:fill="auto"/>
            <w:noWrap/>
            <w:vAlign w:val="center"/>
            <w:hideMark/>
          </w:tcPr>
          <w:p w14:paraId="3DF2BB3F"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4</w:t>
            </w:r>
          </w:p>
        </w:tc>
        <w:tc>
          <w:tcPr>
            <w:tcW w:w="1008" w:type="dxa"/>
            <w:shd w:val="clear" w:color="auto" w:fill="auto"/>
            <w:noWrap/>
            <w:vAlign w:val="center"/>
            <w:hideMark/>
          </w:tcPr>
          <w:p w14:paraId="240645DB"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5</w:t>
            </w:r>
          </w:p>
        </w:tc>
      </w:tr>
      <w:tr w:rsidR="00650B12" w:rsidRPr="002049E0" w14:paraId="2E8FC4FB" w14:textId="77777777" w:rsidTr="002C1109">
        <w:trPr>
          <w:trHeight w:val="341"/>
        </w:trPr>
        <w:tc>
          <w:tcPr>
            <w:tcW w:w="2880" w:type="dxa"/>
            <w:vMerge w:val="restart"/>
            <w:shd w:val="clear" w:color="auto" w:fill="auto"/>
            <w:noWrap/>
            <w:vAlign w:val="center"/>
            <w:hideMark/>
          </w:tcPr>
          <w:p w14:paraId="25E15304" w14:textId="77777777" w:rsidR="00650B12" w:rsidRPr="002049E0" w:rsidRDefault="00650B12" w:rsidP="00E10B64">
            <w:pPr>
              <w:jc w:val="center"/>
              <w:rPr>
                <w:rFonts w:eastAsia="Times New Roman"/>
                <w:b/>
                <w:color w:val="000000"/>
                <w:sz w:val="21"/>
                <w:szCs w:val="21"/>
              </w:rPr>
            </w:pPr>
            <w:r w:rsidRPr="002049E0">
              <w:rPr>
                <w:rFonts w:eastAsia="Times New Roman"/>
                <w:b/>
                <w:color w:val="000000"/>
                <w:sz w:val="21"/>
                <w:szCs w:val="21"/>
              </w:rPr>
              <w:t>All Children</w:t>
            </w:r>
          </w:p>
        </w:tc>
        <w:tc>
          <w:tcPr>
            <w:tcW w:w="1008" w:type="dxa"/>
            <w:vAlign w:val="center"/>
          </w:tcPr>
          <w:p w14:paraId="503A7B59" w14:textId="62827DDA" w:rsidR="00650B12" w:rsidRPr="002049E0" w:rsidRDefault="00CA009A" w:rsidP="002C1109">
            <w:pPr>
              <w:jc w:val="center"/>
              <w:rPr>
                <w:rFonts w:eastAsia="Times New Roman"/>
                <w:color w:val="000000"/>
                <w:sz w:val="21"/>
                <w:szCs w:val="21"/>
              </w:rPr>
            </w:pPr>
            <w:r>
              <w:rPr>
                <w:rFonts w:eastAsia="Times New Roman"/>
                <w:color w:val="000000"/>
                <w:sz w:val="21"/>
                <w:szCs w:val="21"/>
              </w:rPr>
              <w:t>Bertie</w:t>
            </w:r>
          </w:p>
        </w:tc>
        <w:tc>
          <w:tcPr>
            <w:tcW w:w="1008" w:type="dxa"/>
            <w:shd w:val="clear" w:color="auto" w:fill="auto"/>
            <w:noWrap/>
            <w:vAlign w:val="center"/>
            <w:hideMark/>
          </w:tcPr>
          <w:p w14:paraId="6E9AD654" w14:textId="3F4E3F82" w:rsidR="00650B12" w:rsidRPr="002049E0" w:rsidRDefault="005024D2" w:rsidP="002C1109">
            <w:pPr>
              <w:jc w:val="center"/>
              <w:rPr>
                <w:rFonts w:eastAsia="Times New Roman"/>
                <w:color w:val="000000"/>
                <w:sz w:val="21"/>
                <w:szCs w:val="21"/>
              </w:rPr>
            </w:pPr>
            <w:r>
              <w:rPr>
                <w:rFonts w:eastAsia="Times New Roman"/>
                <w:color w:val="000000"/>
                <w:sz w:val="21"/>
                <w:szCs w:val="21"/>
              </w:rPr>
              <w:t>86%</w:t>
            </w:r>
          </w:p>
        </w:tc>
        <w:tc>
          <w:tcPr>
            <w:tcW w:w="1008" w:type="dxa"/>
            <w:shd w:val="clear" w:color="auto" w:fill="auto"/>
            <w:noWrap/>
            <w:vAlign w:val="center"/>
            <w:hideMark/>
          </w:tcPr>
          <w:p w14:paraId="451D3BEB" w14:textId="37E73418" w:rsidR="00650B12" w:rsidRPr="002049E0" w:rsidRDefault="005024D2" w:rsidP="002C1109">
            <w:pPr>
              <w:jc w:val="center"/>
              <w:rPr>
                <w:rFonts w:eastAsia="Times New Roman"/>
                <w:color w:val="000000"/>
                <w:sz w:val="21"/>
                <w:szCs w:val="21"/>
              </w:rPr>
            </w:pPr>
            <w:r>
              <w:rPr>
                <w:rFonts w:eastAsia="Times New Roman"/>
                <w:color w:val="000000"/>
                <w:sz w:val="21"/>
                <w:szCs w:val="21"/>
              </w:rPr>
              <w:t>82%</w:t>
            </w:r>
          </w:p>
        </w:tc>
        <w:tc>
          <w:tcPr>
            <w:tcW w:w="1008" w:type="dxa"/>
            <w:shd w:val="clear" w:color="auto" w:fill="auto"/>
            <w:noWrap/>
            <w:vAlign w:val="center"/>
            <w:hideMark/>
          </w:tcPr>
          <w:p w14:paraId="0D907353" w14:textId="3BC65CB4" w:rsidR="00650B12" w:rsidRPr="002049E0" w:rsidRDefault="005024D2" w:rsidP="002C1109">
            <w:pPr>
              <w:jc w:val="center"/>
              <w:rPr>
                <w:rFonts w:eastAsia="Times New Roman"/>
                <w:color w:val="000000"/>
                <w:sz w:val="21"/>
                <w:szCs w:val="21"/>
              </w:rPr>
            </w:pPr>
            <w:r>
              <w:rPr>
                <w:rFonts w:eastAsia="Times New Roman"/>
                <w:color w:val="000000"/>
                <w:sz w:val="21"/>
                <w:szCs w:val="21"/>
              </w:rPr>
              <w:t>82%</w:t>
            </w:r>
          </w:p>
        </w:tc>
        <w:tc>
          <w:tcPr>
            <w:tcW w:w="1008" w:type="dxa"/>
            <w:shd w:val="clear" w:color="auto" w:fill="auto"/>
            <w:noWrap/>
            <w:vAlign w:val="center"/>
            <w:hideMark/>
          </w:tcPr>
          <w:p w14:paraId="79A4FF88" w14:textId="43DF3304" w:rsidR="00650B12" w:rsidRPr="002049E0" w:rsidRDefault="005024D2" w:rsidP="002C1109">
            <w:pPr>
              <w:jc w:val="center"/>
              <w:rPr>
                <w:rFonts w:eastAsia="Times New Roman"/>
                <w:color w:val="000000"/>
                <w:sz w:val="21"/>
                <w:szCs w:val="21"/>
              </w:rPr>
            </w:pPr>
            <w:r>
              <w:rPr>
                <w:rFonts w:eastAsia="Times New Roman"/>
                <w:color w:val="000000"/>
                <w:sz w:val="21"/>
                <w:szCs w:val="21"/>
              </w:rPr>
              <w:t>71%</w:t>
            </w:r>
          </w:p>
        </w:tc>
        <w:tc>
          <w:tcPr>
            <w:tcW w:w="1008" w:type="dxa"/>
            <w:shd w:val="clear" w:color="auto" w:fill="auto"/>
            <w:noWrap/>
            <w:vAlign w:val="center"/>
            <w:hideMark/>
          </w:tcPr>
          <w:p w14:paraId="49EBF014" w14:textId="64B5012F" w:rsidR="00650B12" w:rsidRPr="002049E0" w:rsidRDefault="005024D2" w:rsidP="002C1109">
            <w:pPr>
              <w:jc w:val="center"/>
              <w:rPr>
                <w:rFonts w:eastAsia="Times New Roman"/>
                <w:color w:val="000000"/>
                <w:sz w:val="21"/>
                <w:szCs w:val="21"/>
              </w:rPr>
            </w:pPr>
            <w:r>
              <w:rPr>
                <w:rFonts w:eastAsia="Times New Roman"/>
                <w:color w:val="000000"/>
                <w:sz w:val="21"/>
                <w:szCs w:val="21"/>
              </w:rPr>
              <w:t>84%</w:t>
            </w:r>
          </w:p>
        </w:tc>
        <w:tc>
          <w:tcPr>
            <w:tcW w:w="1008" w:type="dxa"/>
            <w:shd w:val="clear" w:color="auto" w:fill="auto"/>
            <w:noWrap/>
            <w:vAlign w:val="center"/>
            <w:hideMark/>
          </w:tcPr>
          <w:p w14:paraId="7B6609DA" w14:textId="0EFB5506" w:rsidR="00650B12" w:rsidRPr="002049E0" w:rsidRDefault="005024D2" w:rsidP="002C1109">
            <w:pPr>
              <w:jc w:val="center"/>
              <w:rPr>
                <w:rFonts w:eastAsia="Times New Roman"/>
                <w:color w:val="000000"/>
                <w:sz w:val="21"/>
                <w:szCs w:val="21"/>
              </w:rPr>
            </w:pPr>
            <w:r>
              <w:rPr>
                <w:rFonts w:eastAsia="Times New Roman"/>
                <w:color w:val="000000"/>
                <w:sz w:val="21"/>
                <w:szCs w:val="21"/>
              </w:rPr>
              <w:t>89%</w:t>
            </w:r>
          </w:p>
        </w:tc>
        <w:tc>
          <w:tcPr>
            <w:tcW w:w="1008" w:type="dxa"/>
            <w:shd w:val="clear" w:color="auto" w:fill="auto"/>
            <w:noWrap/>
            <w:vAlign w:val="center"/>
            <w:hideMark/>
          </w:tcPr>
          <w:p w14:paraId="1494E131" w14:textId="5AF97EB3" w:rsidR="00650B12" w:rsidRPr="002049E0" w:rsidRDefault="005024D2" w:rsidP="002C1109">
            <w:pPr>
              <w:jc w:val="center"/>
              <w:rPr>
                <w:rFonts w:eastAsia="Times New Roman"/>
                <w:color w:val="000000"/>
                <w:sz w:val="21"/>
                <w:szCs w:val="21"/>
              </w:rPr>
            </w:pPr>
            <w:r>
              <w:rPr>
                <w:rFonts w:eastAsia="Times New Roman"/>
                <w:color w:val="000000"/>
                <w:sz w:val="21"/>
                <w:szCs w:val="21"/>
              </w:rPr>
              <w:t>98%</w:t>
            </w:r>
          </w:p>
        </w:tc>
      </w:tr>
      <w:tr w:rsidR="00650B12" w:rsidRPr="002049E0" w14:paraId="5F0C88B0" w14:textId="77777777" w:rsidTr="002C1109">
        <w:trPr>
          <w:trHeight w:val="320"/>
        </w:trPr>
        <w:tc>
          <w:tcPr>
            <w:tcW w:w="2880" w:type="dxa"/>
            <w:vMerge/>
            <w:shd w:val="clear" w:color="auto" w:fill="auto"/>
            <w:noWrap/>
            <w:vAlign w:val="center"/>
          </w:tcPr>
          <w:p w14:paraId="5C84A327" w14:textId="77777777" w:rsidR="00650B12" w:rsidRPr="002049E0" w:rsidRDefault="00650B12" w:rsidP="00E10B64">
            <w:pPr>
              <w:jc w:val="center"/>
              <w:rPr>
                <w:rFonts w:eastAsia="Times New Roman"/>
                <w:b/>
                <w:color w:val="000000"/>
                <w:sz w:val="21"/>
                <w:szCs w:val="21"/>
              </w:rPr>
            </w:pPr>
          </w:p>
        </w:tc>
        <w:tc>
          <w:tcPr>
            <w:tcW w:w="1008" w:type="dxa"/>
            <w:vAlign w:val="center"/>
          </w:tcPr>
          <w:p w14:paraId="6774046E" w14:textId="77777777" w:rsidR="00650B12" w:rsidRPr="002049E0" w:rsidRDefault="00650B12" w:rsidP="002C1109">
            <w:pPr>
              <w:jc w:val="center"/>
              <w:rPr>
                <w:rFonts w:eastAsia="Times New Roman"/>
                <w:color w:val="000000"/>
                <w:sz w:val="21"/>
                <w:szCs w:val="21"/>
              </w:rPr>
            </w:pPr>
            <w:r w:rsidRPr="002049E0">
              <w:rPr>
                <w:rFonts w:eastAsia="Times New Roman"/>
                <w:color w:val="000000"/>
                <w:sz w:val="21"/>
                <w:szCs w:val="21"/>
              </w:rPr>
              <w:t>NC</w:t>
            </w:r>
          </w:p>
        </w:tc>
        <w:tc>
          <w:tcPr>
            <w:tcW w:w="1008" w:type="dxa"/>
            <w:shd w:val="clear" w:color="auto" w:fill="auto"/>
            <w:noWrap/>
            <w:vAlign w:val="center"/>
          </w:tcPr>
          <w:p w14:paraId="68DAD410" w14:textId="307E89B9" w:rsidR="00650B12" w:rsidRPr="002049E0" w:rsidRDefault="00650B12" w:rsidP="002C1109">
            <w:pPr>
              <w:jc w:val="center"/>
              <w:rPr>
                <w:rFonts w:eastAsia="Times New Roman"/>
                <w:color w:val="000000"/>
                <w:sz w:val="21"/>
                <w:szCs w:val="21"/>
              </w:rPr>
            </w:pPr>
            <w:r w:rsidRPr="002049E0">
              <w:rPr>
                <w:rFonts w:eastAsia="Times New Roman"/>
                <w:color w:val="000000"/>
                <w:sz w:val="21"/>
                <w:szCs w:val="21"/>
              </w:rPr>
              <w:t>74%</w:t>
            </w:r>
          </w:p>
        </w:tc>
        <w:tc>
          <w:tcPr>
            <w:tcW w:w="1008" w:type="dxa"/>
            <w:shd w:val="clear" w:color="auto" w:fill="auto"/>
            <w:noWrap/>
            <w:vAlign w:val="center"/>
          </w:tcPr>
          <w:p w14:paraId="2E065D6E" w14:textId="77777777" w:rsidR="00650B12" w:rsidRPr="002049E0" w:rsidRDefault="00650B12" w:rsidP="002C1109">
            <w:pPr>
              <w:jc w:val="center"/>
              <w:rPr>
                <w:rFonts w:eastAsia="Times New Roman"/>
                <w:color w:val="000000"/>
                <w:sz w:val="21"/>
                <w:szCs w:val="21"/>
              </w:rPr>
            </w:pPr>
            <w:r w:rsidRPr="002049E0">
              <w:rPr>
                <w:rFonts w:eastAsia="Times New Roman"/>
                <w:color w:val="000000"/>
                <w:sz w:val="21"/>
                <w:szCs w:val="21"/>
              </w:rPr>
              <w:t>67%</w:t>
            </w:r>
          </w:p>
        </w:tc>
        <w:tc>
          <w:tcPr>
            <w:tcW w:w="1008" w:type="dxa"/>
            <w:shd w:val="clear" w:color="auto" w:fill="auto"/>
            <w:noWrap/>
            <w:vAlign w:val="center"/>
          </w:tcPr>
          <w:p w14:paraId="453B02DA" w14:textId="77777777" w:rsidR="00650B12" w:rsidRPr="002049E0" w:rsidRDefault="00650B12" w:rsidP="002C1109">
            <w:pPr>
              <w:jc w:val="center"/>
              <w:rPr>
                <w:rFonts w:eastAsia="Times New Roman"/>
                <w:color w:val="000000"/>
                <w:sz w:val="21"/>
                <w:szCs w:val="21"/>
              </w:rPr>
            </w:pPr>
            <w:r w:rsidRPr="002049E0">
              <w:rPr>
                <w:rFonts w:eastAsia="Times New Roman"/>
                <w:color w:val="000000"/>
                <w:sz w:val="21"/>
                <w:szCs w:val="21"/>
              </w:rPr>
              <w:t>68%</w:t>
            </w:r>
          </w:p>
        </w:tc>
        <w:tc>
          <w:tcPr>
            <w:tcW w:w="1008" w:type="dxa"/>
            <w:shd w:val="clear" w:color="auto" w:fill="auto"/>
            <w:noWrap/>
            <w:vAlign w:val="center"/>
          </w:tcPr>
          <w:p w14:paraId="03E94063" w14:textId="77777777" w:rsidR="00650B12" w:rsidRPr="002049E0" w:rsidRDefault="00650B12" w:rsidP="002C1109">
            <w:pPr>
              <w:jc w:val="center"/>
              <w:rPr>
                <w:rFonts w:eastAsia="Times New Roman"/>
                <w:color w:val="000000"/>
                <w:sz w:val="21"/>
                <w:szCs w:val="21"/>
              </w:rPr>
            </w:pPr>
            <w:r w:rsidRPr="002049E0">
              <w:rPr>
                <w:rFonts w:eastAsia="Times New Roman"/>
                <w:color w:val="000000"/>
                <w:sz w:val="21"/>
                <w:szCs w:val="21"/>
              </w:rPr>
              <w:t>67%</w:t>
            </w:r>
          </w:p>
        </w:tc>
        <w:tc>
          <w:tcPr>
            <w:tcW w:w="1008" w:type="dxa"/>
            <w:shd w:val="clear" w:color="auto" w:fill="auto"/>
            <w:noWrap/>
            <w:vAlign w:val="center"/>
          </w:tcPr>
          <w:p w14:paraId="2657CB9E" w14:textId="77777777" w:rsidR="00650B12" w:rsidRPr="002049E0" w:rsidRDefault="00650B12" w:rsidP="002C1109">
            <w:pPr>
              <w:jc w:val="center"/>
              <w:rPr>
                <w:rFonts w:eastAsia="Times New Roman"/>
                <w:color w:val="000000"/>
                <w:sz w:val="21"/>
                <w:szCs w:val="21"/>
              </w:rPr>
            </w:pPr>
            <w:r w:rsidRPr="002049E0">
              <w:rPr>
                <w:rFonts w:eastAsia="Times New Roman"/>
                <w:color w:val="000000"/>
                <w:sz w:val="21"/>
                <w:szCs w:val="21"/>
              </w:rPr>
              <w:t>70%</w:t>
            </w:r>
          </w:p>
        </w:tc>
        <w:tc>
          <w:tcPr>
            <w:tcW w:w="1008" w:type="dxa"/>
            <w:shd w:val="clear" w:color="auto" w:fill="auto"/>
            <w:noWrap/>
            <w:vAlign w:val="center"/>
          </w:tcPr>
          <w:p w14:paraId="112B21FA" w14:textId="77777777" w:rsidR="00650B12" w:rsidRPr="002049E0" w:rsidRDefault="00650B12" w:rsidP="002C1109">
            <w:pPr>
              <w:jc w:val="center"/>
              <w:rPr>
                <w:rFonts w:eastAsia="Times New Roman"/>
                <w:color w:val="000000"/>
                <w:sz w:val="21"/>
                <w:szCs w:val="21"/>
              </w:rPr>
            </w:pPr>
            <w:r w:rsidRPr="002049E0">
              <w:rPr>
                <w:rFonts w:eastAsia="Times New Roman"/>
                <w:color w:val="000000"/>
                <w:sz w:val="21"/>
                <w:szCs w:val="21"/>
              </w:rPr>
              <w:t>78%</w:t>
            </w:r>
          </w:p>
        </w:tc>
        <w:tc>
          <w:tcPr>
            <w:tcW w:w="1008" w:type="dxa"/>
            <w:shd w:val="clear" w:color="auto" w:fill="auto"/>
            <w:noWrap/>
            <w:vAlign w:val="center"/>
          </w:tcPr>
          <w:p w14:paraId="3EC3226D" w14:textId="77777777" w:rsidR="00650B12" w:rsidRPr="002049E0" w:rsidRDefault="00650B12" w:rsidP="002C1109">
            <w:pPr>
              <w:jc w:val="center"/>
              <w:rPr>
                <w:rFonts w:eastAsia="Times New Roman"/>
                <w:color w:val="000000"/>
                <w:sz w:val="21"/>
                <w:szCs w:val="21"/>
              </w:rPr>
            </w:pPr>
            <w:r w:rsidRPr="002049E0">
              <w:rPr>
                <w:rFonts w:eastAsia="Times New Roman"/>
                <w:color w:val="000000"/>
                <w:sz w:val="21"/>
                <w:szCs w:val="21"/>
              </w:rPr>
              <w:t>83%</w:t>
            </w:r>
          </w:p>
        </w:tc>
      </w:tr>
      <w:tr w:rsidR="00650B12" w:rsidRPr="002049E0" w14:paraId="1B1196AE" w14:textId="77777777" w:rsidTr="002C1109">
        <w:trPr>
          <w:trHeight w:val="320"/>
        </w:trPr>
        <w:tc>
          <w:tcPr>
            <w:tcW w:w="2880" w:type="dxa"/>
            <w:vMerge w:val="restart"/>
            <w:shd w:val="clear" w:color="auto" w:fill="auto"/>
            <w:noWrap/>
            <w:vAlign w:val="center"/>
            <w:hideMark/>
          </w:tcPr>
          <w:p w14:paraId="7EE4A0A6" w14:textId="77777777" w:rsidR="00650B12" w:rsidRPr="002049E0" w:rsidRDefault="00C37FBD" w:rsidP="00E10B64">
            <w:pPr>
              <w:jc w:val="center"/>
              <w:rPr>
                <w:rFonts w:eastAsia="Times New Roman"/>
                <w:b/>
                <w:color w:val="000000"/>
                <w:sz w:val="21"/>
                <w:szCs w:val="21"/>
              </w:rPr>
            </w:pPr>
            <w:r>
              <w:rPr>
                <w:rFonts w:eastAsia="Times New Roman"/>
                <w:b/>
                <w:color w:val="000000"/>
                <w:sz w:val="21"/>
                <w:szCs w:val="21"/>
              </w:rPr>
              <w:t xml:space="preserve">Children Receiving </w:t>
            </w:r>
            <w:r w:rsidR="00650B12" w:rsidRPr="002049E0">
              <w:rPr>
                <w:rFonts w:eastAsia="Times New Roman"/>
                <w:b/>
                <w:color w:val="000000"/>
                <w:sz w:val="21"/>
                <w:szCs w:val="21"/>
              </w:rPr>
              <w:t>Subsidy</w:t>
            </w:r>
          </w:p>
        </w:tc>
        <w:tc>
          <w:tcPr>
            <w:tcW w:w="1008" w:type="dxa"/>
            <w:vAlign w:val="center"/>
          </w:tcPr>
          <w:p w14:paraId="23F402E8" w14:textId="31E3F4F9" w:rsidR="00650B12" w:rsidRPr="002049E0" w:rsidRDefault="00CA009A" w:rsidP="002C1109">
            <w:pPr>
              <w:jc w:val="center"/>
              <w:rPr>
                <w:rFonts w:eastAsia="Times New Roman"/>
                <w:color w:val="000000"/>
                <w:sz w:val="21"/>
                <w:szCs w:val="21"/>
              </w:rPr>
            </w:pPr>
            <w:r>
              <w:rPr>
                <w:rFonts w:eastAsia="Times New Roman"/>
                <w:color w:val="000000"/>
                <w:sz w:val="21"/>
                <w:szCs w:val="21"/>
              </w:rPr>
              <w:t>Bertie</w:t>
            </w:r>
          </w:p>
        </w:tc>
        <w:tc>
          <w:tcPr>
            <w:tcW w:w="1008" w:type="dxa"/>
            <w:shd w:val="clear" w:color="auto" w:fill="auto"/>
            <w:noWrap/>
            <w:vAlign w:val="center"/>
            <w:hideMark/>
          </w:tcPr>
          <w:p w14:paraId="632048D5" w14:textId="01E75707" w:rsidR="00650B12" w:rsidRPr="002049E0" w:rsidRDefault="002C1109" w:rsidP="002C1109">
            <w:pPr>
              <w:jc w:val="center"/>
              <w:rPr>
                <w:rFonts w:eastAsia="Times New Roman"/>
                <w:color w:val="000000"/>
                <w:sz w:val="21"/>
                <w:szCs w:val="21"/>
              </w:rPr>
            </w:pPr>
            <w:r>
              <w:rPr>
                <w:rFonts w:eastAsia="Times New Roman"/>
                <w:color w:val="000000"/>
                <w:sz w:val="21"/>
                <w:szCs w:val="21"/>
              </w:rPr>
              <w:t>91</w:t>
            </w:r>
            <w:r w:rsidR="005024D2">
              <w:rPr>
                <w:rFonts w:eastAsia="Times New Roman"/>
                <w:color w:val="000000"/>
                <w:sz w:val="21"/>
                <w:szCs w:val="21"/>
              </w:rPr>
              <w:t>%</w:t>
            </w:r>
          </w:p>
        </w:tc>
        <w:tc>
          <w:tcPr>
            <w:tcW w:w="1008" w:type="dxa"/>
            <w:shd w:val="clear" w:color="auto" w:fill="auto"/>
            <w:noWrap/>
            <w:vAlign w:val="center"/>
            <w:hideMark/>
          </w:tcPr>
          <w:p w14:paraId="68970950" w14:textId="2E5EC9FD" w:rsidR="00650B12" w:rsidRPr="002049E0" w:rsidRDefault="002C1109" w:rsidP="002C1109">
            <w:pPr>
              <w:jc w:val="center"/>
              <w:rPr>
                <w:rFonts w:eastAsia="Times New Roman"/>
                <w:color w:val="000000"/>
                <w:sz w:val="21"/>
                <w:szCs w:val="21"/>
              </w:rPr>
            </w:pPr>
            <w:r>
              <w:rPr>
                <w:rFonts w:eastAsia="Times New Roman"/>
                <w:color w:val="000000"/>
                <w:sz w:val="21"/>
                <w:szCs w:val="21"/>
              </w:rPr>
              <w:t>93</w:t>
            </w:r>
            <w:r w:rsidR="005024D2">
              <w:rPr>
                <w:rFonts w:eastAsia="Times New Roman"/>
                <w:color w:val="000000"/>
                <w:sz w:val="21"/>
                <w:szCs w:val="21"/>
              </w:rPr>
              <w:t>%</w:t>
            </w:r>
          </w:p>
        </w:tc>
        <w:tc>
          <w:tcPr>
            <w:tcW w:w="1008" w:type="dxa"/>
            <w:shd w:val="clear" w:color="auto" w:fill="auto"/>
            <w:noWrap/>
            <w:vAlign w:val="center"/>
            <w:hideMark/>
          </w:tcPr>
          <w:p w14:paraId="054D3E86" w14:textId="5EC4E646" w:rsidR="00650B12" w:rsidRPr="002049E0" w:rsidRDefault="002C1109" w:rsidP="002C1109">
            <w:pPr>
              <w:jc w:val="center"/>
              <w:rPr>
                <w:rFonts w:eastAsia="Times New Roman"/>
                <w:color w:val="000000"/>
                <w:sz w:val="21"/>
                <w:szCs w:val="21"/>
              </w:rPr>
            </w:pPr>
            <w:r>
              <w:rPr>
                <w:rFonts w:eastAsia="Times New Roman"/>
                <w:color w:val="000000"/>
                <w:sz w:val="21"/>
                <w:szCs w:val="21"/>
              </w:rPr>
              <w:t>81</w:t>
            </w:r>
            <w:r w:rsidR="005024D2">
              <w:rPr>
                <w:rFonts w:eastAsia="Times New Roman"/>
                <w:color w:val="000000"/>
                <w:sz w:val="21"/>
                <w:szCs w:val="21"/>
              </w:rPr>
              <w:t>%</w:t>
            </w:r>
          </w:p>
        </w:tc>
        <w:tc>
          <w:tcPr>
            <w:tcW w:w="1008" w:type="dxa"/>
            <w:shd w:val="clear" w:color="auto" w:fill="auto"/>
            <w:noWrap/>
            <w:vAlign w:val="center"/>
            <w:hideMark/>
          </w:tcPr>
          <w:p w14:paraId="7F6442D6" w14:textId="18280AFD" w:rsidR="00650B12" w:rsidRPr="002049E0" w:rsidRDefault="005024D2" w:rsidP="002C1109">
            <w:pPr>
              <w:jc w:val="center"/>
              <w:rPr>
                <w:rFonts w:eastAsia="Times New Roman"/>
                <w:color w:val="000000"/>
                <w:sz w:val="21"/>
                <w:szCs w:val="21"/>
              </w:rPr>
            </w:pPr>
            <w:r>
              <w:rPr>
                <w:rFonts w:eastAsia="Times New Roman"/>
                <w:color w:val="000000"/>
                <w:sz w:val="21"/>
                <w:szCs w:val="21"/>
              </w:rPr>
              <w:t>92%</w:t>
            </w:r>
          </w:p>
        </w:tc>
        <w:tc>
          <w:tcPr>
            <w:tcW w:w="1008" w:type="dxa"/>
            <w:shd w:val="clear" w:color="auto" w:fill="auto"/>
            <w:noWrap/>
            <w:vAlign w:val="center"/>
            <w:hideMark/>
          </w:tcPr>
          <w:p w14:paraId="446519BB" w14:textId="4DCD8C9A" w:rsidR="00650B12" w:rsidRPr="002049E0" w:rsidRDefault="002C1109" w:rsidP="002C1109">
            <w:pPr>
              <w:jc w:val="center"/>
              <w:rPr>
                <w:rFonts w:eastAsia="Times New Roman"/>
                <w:color w:val="000000"/>
                <w:sz w:val="21"/>
                <w:szCs w:val="21"/>
              </w:rPr>
            </w:pPr>
            <w:r>
              <w:rPr>
                <w:rFonts w:eastAsia="Times New Roman"/>
                <w:color w:val="000000"/>
                <w:sz w:val="21"/>
                <w:szCs w:val="21"/>
              </w:rPr>
              <w:t>84</w:t>
            </w:r>
            <w:r w:rsidR="005024D2">
              <w:rPr>
                <w:rFonts w:eastAsia="Times New Roman"/>
                <w:color w:val="000000"/>
                <w:sz w:val="21"/>
                <w:szCs w:val="21"/>
              </w:rPr>
              <w:t>%</w:t>
            </w:r>
          </w:p>
        </w:tc>
        <w:tc>
          <w:tcPr>
            <w:tcW w:w="1008" w:type="dxa"/>
            <w:shd w:val="clear" w:color="auto" w:fill="auto"/>
            <w:noWrap/>
            <w:vAlign w:val="center"/>
            <w:hideMark/>
          </w:tcPr>
          <w:p w14:paraId="7598FCDD" w14:textId="1A01F4B7" w:rsidR="00650B12" w:rsidRPr="002049E0" w:rsidRDefault="002C1109" w:rsidP="002C1109">
            <w:pPr>
              <w:jc w:val="center"/>
              <w:rPr>
                <w:rFonts w:eastAsia="Times New Roman"/>
                <w:color w:val="000000"/>
                <w:sz w:val="21"/>
                <w:szCs w:val="21"/>
              </w:rPr>
            </w:pPr>
            <w:r>
              <w:rPr>
                <w:rFonts w:eastAsia="Times New Roman"/>
                <w:color w:val="000000"/>
                <w:sz w:val="21"/>
                <w:szCs w:val="21"/>
              </w:rPr>
              <w:t>98</w:t>
            </w:r>
            <w:r w:rsidR="005024D2">
              <w:rPr>
                <w:rFonts w:eastAsia="Times New Roman"/>
                <w:color w:val="000000"/>
                <w:sz w:val="21"/>
                <w:szCs w:val="21"/>
              </w:rPr>
              <w:t>%</w:t>
            </w:r>
          </w:p>
        </w:tc>
        <w:tc>
          <w:tcPr>
            <w:tcW w:w="1008" w:type="dxa"/>
            <w:shd w:val="clear" w:color="auto" w:fill="auto"/>
            <w:noWrap/>
            <w:vAlign w:val="center"/>
            <w:hideMark/>
          </w:tcPr>
          <w:p w14:paraId="092993A3" w14:textId="5978183B" w:rsidR="00650B12" w:rsidRPr="002049E0" w:rsidRDefault="002C1109" w:rsidP="002C1109">
            <w:pPr>
              <w:jc w:val="center"/>
              <w:rPr>
                <w:rFonts w:eastAsia="Times New Roman"/>
                <w:color w:val="000000"/>
                <w:sz w:val="21"/>
                <w:szCs w:val="21"/>
              </w:rPr>
            </w:pPr>
            <w:r>
              <w:rPr>
                <w:rFonts w:eastAsia="Times New Roman"/>
                <w:color w:val="000000"/>
                <w:sz w:val="21"/>
                <w:szCs w:val="21"/>
              </w:rPr>
              <w:t>67</w:t>
            </w:r>
            <w:r w:rsidR="005024D2">
              <w:rPr>
                <w:rFonts w:eastAsia="Times New Roman"/>
                <w:color w:val="000000"/>
                <w:sz w:val="21"/>
                <w:szCs w:val="21"/>
              </w:rPr>
              <w:t>%</w:t>
            </w:r>
          </w:p>
        </w:tc>
      </w:tr>
      <w:tr w:rsidR="002C1109" w:rsidRPr="002049E0" w14:paraId="52D67EA9" w14:textId="77777777" w:rsidTr="002C1109">
        <w:trPr>
          <w:trHeight w:val="320"/>
        </w:trPr>
        <w:tc>
          <w:tcPr>
            <w:tcW w:w="2880" w:type="dxa"/>
            <w:vMerge/>
            <w:shd w:val="clear" w:color="auto" w:fill="auto"/>
            <w:noWrap/>
            <w:vAlign w:val="center"/>
          </w:tcPr>
          <w:p w14:paraId="0CCE491C" w14:textId="77777777" w:rsidR="002C1109" w:rsidRPr="002049E0" w:rsidRDefault="002C1109" w:rsidP="00E10B64">
            <w:pPr>
              <w:jc w:val="center"/>
              <w:rPr>
                <w:rFonts w:eastAsia="Times New Roman"/>
                <w:color w:val="000000"/>
                <w:sz w:val="21"/>
                <w:szCs w:val="21"/>
              </w:rPr>
            </w:pPr>
          </w:p>
        </w:tc>
        <w:tc>
          <w:tcPr>
            <w:tcW w:w="1008" w:type="dxa"/>
            <w:vAlign w:val="center"/>
          </w:tcPr>
          <w:p w14:paraId="60D77DFA" w14:textId="61F19B24" w:rsidR="002C1109" w:rsidRPr="002049E0" w:rsidRDefault="002C1109" w:rsidP="002C1109">
            <w:pPr>
              <w:jc w:val="center"/>
              <w:rPr>
                <w:rFonts w:eastAsia="Times New Roman"/>
                <w:color w:val="000000"/>
                <w:sz w:val="21"/>
                <w:szCs w:val="21"/>
              </w:rPr>
            </w:pPr>
            <w:r w:rsidRPr="002049E0">
              <w:rPr>
                <w:rFonts w:eastAsia="Times New Roman"/>
                <w:color w:val="000000"/>
                <w:sz w:val="21"/>
                <w:szCs w:val="21"/>
              </w:rPr>
              <w:t>NC</w:t>
            </w:r>
          </w:p>
        </w:tc>
        <w:tc>
          <w:tcPr>
            <w:tcW w:w="1008" w:type="dxa"/>
            <w:shd w:val="clear" w:color="auto" w:fill="auto"/>
            <w:noWrap/>
            <w:vAlign w:val="center"/>
          </w:tcPr>
          <w:p w14:paraId="4608D29C" w14:textId="15453295" w:rsidR="002C1109" w:rsidRPr="002049E0" w:rsidRDefault="002C1109" w:rsidP="002C1109">
            <w:pPr>
              <w:jc w:val="center"/>
              <w:rPr>
                <w:rFonts w:eastAsia="Times New Roman"/>
                <w:color w:val="000000"/>
                <w:sz w:val="21"/>
                <w:szCs w:val="21"/>
              </w:rPr>
            </w:pPr>
            <w:r>
              <w:rPr>
                <w:rFonts w:eastAsia="Times New Roman"/>
                <w:color w:val="000000"/>
                <w:sz w:val="21"/>
                <w:szCs w:val="21"/>
              </w:rPr>
              <w:t>84</w:t>
            </w:r>
            <w:r w:rsidRPr="002049E0">
              <w:rPr>
                <w:rFonts w:eastAsia="Times New Roman"/>
                <w:color w:val="000000"/>
                <w:sz w:val="21"/>
                <w:szCs w:val="21"/>
              </w:rPr>
              <w:t>%</w:t>
            </w:r>
          </w:p>
        </w:tc>
        <w:tc>
          <w:tcPr>
            <w:tcW w:w="1008" w:type="dxa"/>
            <w:shd w:val="clear" w:color="auto" w:fill="auto"/>
            <w:noWrap/>
            <w:vAlign w:val="center"/>
          </w:tcPr>
          <w:p w14:paraId="5B848F00" w14:textId="4464939B" w:rsidR="002C1109" w:rsidRPr="002049E0" w:rsidRDefault="002C1109" w:rsidP="002C1109">
            <w:pPr>
              <w:jc w:val="center"/>
              <w:rPr>
                <w:rFonts w:eastAsia="Times New Roman"/>
                <w:color w:val="000000"/>
                <w:sz w:val="21"/>
                <w:szCs w:val="21"/>
              </w:rPr>
            </w:pPr>
            <w:r>
              <w:rPr>
                <w:rFonts w:eastAsia="Times New Roman"/>
                <w:color w:val="000000"/>
                <w:sz w:val="21"/>
                <w:szCs w:val="21"/>
              </w:rPr>
              <w:t>74</w:t>
            </w:r>
            <w:r w:rsidRPr="002049E0">
              <w:rPr>
                <w:rFonts w:eastAsia="Times New Roman"/>
                <w:color w:val="000000"/>
                <w:sz w:val="21"/>
                <w:szCs w:val="21"/>
              </w:rPr>
              <w:t>%</w:t>
            </w:r>
          </w:p>
        </w:tc>
        <w:tc>
          <w:tcPr>
            <w:tcW w:w="1008" w:type="dxa"/>
            <w:shd w:val="clear" w:color="auto" w:fill="auto"/>
            <w:noWrap/>
            <w:vAlign w:val="center"/>
          </w:tcPr>
          <w:p w14:paraId="076ED529" w14:textId="7250D639" w:rsidR="002C1109" w:rsidRPr="002049E0" w:rsidRDefault="002C1109" w:rsidP="002C1109">
            <w:pPr>
              <w:jc w:val="center"/>
              <w:rPr>
                <w:rFonts w:eastAsia="Times New Roman"/>
                <w:color w:val="000000"/>
                <w:sz w:val="21"/>
                <w:szCs w:val="21"/>
              </w:rPr>
            </w:pPr>
            <w:r>
              <w:rPr>
                <w:rFonts w:eastAsia="Times New Roman"/>
                <w:color w:val="000000"/>
                <w:sz w:val="21"/>
                <w:szCs w:val="21"/>
              </w:rPr>
              <w:t>73</w:t>
            </w:r>
            <w:r w:rsidRPr="002049E0">
              <w:rPr>
                <w:rFonts w:eastAsia="Times New Roman"/>
                <w:color w:val="000000"/>
                <w:sz w:val="21"/>
                <w:szCs w:val="21"/>
              </w:rPr>
              <w:t>%</w:t>
            </w:r>
          </w:p>
        </w:tc>
        <w:tc>
          <w:tcPr>
            <w:tcW w:w="1008" w:type="dxa"/>
            <w:shd w:val="clear" w:color="auto" w:fill="auto"/>
            <w:noWrap/>
            <w:vAlign w:val="center"/>
          </w:tcPr>
          <w:p w14:paraId="41F4376C" w14:textId="3E8D3D76" w:rsidR="002C1109" w:rsidRPr="002049E0" w:rsidRDefault="002C1109" w:rsidP="002C1109">
            <w:pPr>
              <w:jc w:val="center"/>
              <w:rPr>
                <w:rFonts w:eastAsia="Times New Roman"/>
                <w:color w:val="000000"/>
                <w:sz w:val="21"/>
                <w:szCs w:val="21"/>
              </w:rPr>
            </w:pPr>
            <w:r>
              <w:rPr>
                <w:rFonts w:eastAsia="Times New Roman"/>
                <w:color w:val="000000"/>
                <w:sz w:val="21"/>
                <w:szCs w:val="21"/>
              </w:rPr>
              <w:t>74</w:t>
            </w:r>
            <w:r w:rsidRPr="002049E0">
              <w:rPr>
                <w:rFonts w:eastAsia="Times New Roman"/>
                <w:color w:val="000000"/>
                <w:sz w:val="21"/>
                <w:szCs w:val="21"/>
              </w:rPr>
              <w:t>%</w:t>
            </w:r>
          </w:p>
        </w:tc>
        <w:tc>
          <w:tcPr>
            <w:tcW w:w="1008" w:type="dxa"/>
            <w:shd w:val="clear" w:color="auto" w:fill="auto"/>
            <w:noWrap/>
            <w:vAlign w:val="center"/>
          </w:tcPr>
          <w:p w14:paraId="50FF068C" w14:textId="650F4AE5" w:rsidR="002C1109" w:rsidRPr="002049E0" w:rsidRDefault="002C1109" w:rsidP="002C1109">
            <w:pPr>
              <w:jc w:val="center"/>
              <w:rPr>
                <w:rFonts w:eastAsia="Times New Roman"/>
                <w:color w:val="000000"/>
                <w:sz w:val="21"/>
                <w:szCs w:val="21"/>
              </w:rPr>
            </w:pPr>
            <w:r>
              <w:rPr>
                <w:rFonts w:eastAsia="Times New Roman"/>
                <w:color w:val="000000"/>
                <w:sz w:val="21"/>
                <w:szCs w:val="21"/>
              </w:rPr>
              <w:t>81</w:t>
            </w:r>
            <w:r w:rsidRPr="002049E0">
              <w:rPr>
                <w:rFonts w:eastAsia="Times New Roman"/>
                <w:color w:val="000000"/>
                <w:sz w:val="21"/>
                <w:szCs w:val="21"/>
              </w:rPr>
              <w:t>%</w:t>
            </w:r>
          </w:p>
        </w:tc>
        <w:tc>
          <w:tcPr>
            <w:tcW w:w="1008" w:type="dxa"/>
            <w:shd w:val="clear" w:color="auto" w:fill="auto"/>
            <w:noWrap/>
            <w:vAlign w:val="center"/>
          </w:tcPr>
          <w:p w14:paraId="62AAFA4E" w14:textId="589F6AC0" w:rsidR="002C1109" w:rsidRPr="002049E0" w:rsidRDefault="002C1109" w:rsidP="002C1109">
            <w:pPr>
              <w:jc w:val="center"/>
              <w:rPr>
                <w:rFonts w:eastAsia="Times New Roman"/>
                <w:color w:val="000000"/>
                <w:sz w:val="21"/>
                <w:szCs w:val="21"/>
              </w:rPr>
            </w:pPr>
            <w:r>
              <w:rPr>
                <w:rFonts w:eastAsia="Times New Roman"/>
                <w:color w:val="000000"/>
                <w:sz w:val="21"/>
                <w:szCs w:val="21"/>
              </w:rPr>
              <w:t>93</w:t>
            </w:r>
            <w:r w:rsidRPr="002049E0">
              <w:rPr>
                <w:rFonts w:eastAsia="Times New Roman"/>
                <w:color w:val="000000"/>
                <w:sz w:val="21"/>
                <w:szCs w:val="21"/>
              </w:rPr>
              <w:t>%</w:t>
            </w:r>
          </w:p>
        </w:tc>
        <w:tc>
          <w:tcPr>
            <w:tcW w:w="1008" w:type="dxa"/>
            <w:shd w:val="clear" w:color="auto" w:fill="auto"/>
            <w:noWrap/>
            <w:vAlign w:val="center"/>
          </w:tcPr>
          <w:p w14:paraId="54516D2F" w14:textId="07B7DC73" w:rsidR="002C1109" w:rsidRPr="002049E0" w:rsidRDefault="002C1109" w:rsidP="002C1109">
            <w:pPr>
              <w:jc w:val="center"/>
              <w:rPr>
                <w:rFonts w:eastAsia="Times New Roman"/>
                <w:color w:val="000000"/>
                <w:sz w:val="21"/>
                <w:szCs w:val="21"/>
              </w:rPr>
            </w:pPr>
            <w:r>
              <w:rPr>
                <w:rFonts w:eastAsia="Times New Roman"/>
                <w:color w:val="000000"/>
                <w:sz w:val="21"/>
                <w:szCs w:val="21"/>
              </w:rPr>
              <w:t>77</w:t>
            </w:r>
            <w:r w:rsidRPr="002049E0">
              <w:rPr>
                <w:rFonts w:eastAsia="Times New Roman"/>
                <w:color w:val="000000"/>
                <w:sz w:val="21"/>
                <w:szCs w:val="21"/>
              </w:rPr>
              <w:t>%</w:t>
            </w:r>
          </w:p>
        </w:tc>
      </w:tr>
    </w:tbl>
    <w:p w14:paraId="09C60A64" w14:textId="77777777" w:rsidR="007B698E" w:rsidRPr="002049E0" w:rsidRDefault="007B698E" w:rsidP="007B698E">
      <w:pPr>
        <w:tabs>
          <w:tab w:val="left" w:pos="7920"/>
        </w:tabs>
        <w:rPr>
          <w:sz w:val="21"/>
          <w:szCs w:val="21"/>
        </w:rPr>
      </w:pPr>
    </w:p>
    <w:p w14:paraId="0D894E83" w14:textId="77777777" w:rsidR="007B698E" w:rsidRPr="002049E0" w:rsidRDefault="007B698E" w:rsidP="00CA009A">
      <w:pPr>
        <w:tabs>
          <w:tab w:val="left" w:pos="7920"/>
        </w:tabs>
        <w:outlineLvl w:val="0"/>
        <w:rPr>
          <w:rFonts w:eastAsia="Times New Roman"/>
          <w:color w:val="000000"/>
          <w:sz w:val="21"/>
          <w:szCs w:val="21"/>
        </w:rPr>
      </w:pPr>
      <w:r w:rsidRPr="002049E0">
        <w:rPr>
          <w:rFonts w:eastAsia="Times New Roman"/>
          <w:color w:val="000000"/>
          <w:sz w:val="21"/>
          <w:szCs w:val="21"/>
        </w:rPr>
        <w:t>Percent of Children in Child Care Receiving Subsidy Attending 4 and 5 Star Programs</w:t>
      </w:r>
      <w:r w:rsidR="00C37FBD">
        <w:rPr>
          <w:rFonts w:eastAsia="Times New Roman"/>
          <w:color w:val="000000"/>
          <w:sz w:val="21"/>
          <w:szCs w:val="21"/>
        </w:rPr>
        <w:t>,</w:t>
      </w:r>
      <w:r w:rsidRPr="002049E0">
        <w:rPr>
          <w:rFonts w:eastAsia="Times New Roman"/>
          <w:color w:val="000000"/>
          <w:sz w:val="21"/>
          <w:szCs w:val="21"/>
        </w:rPr>
        <w:t xml:space="preserve"> by Race/Ethnicity</w:t>
      </w:r>
    </w:p>
    <w:p w14:paraId="6795A332" w14:textId="77777777" w:rsidR="002A32EA" w:rsidRPr="002049E0" w:rsidRDefault="002A32EA" w:rsidP="007B698E">
      <w:pPr>
        <w:tabs>
          <w:tab w:val="left" w:pos="7920"/>
        </w:tabs>
        <w:rPr>
          <w:rFonts w:eastAsia="Times New Roman"/>
          <w:color w:val="000000"/>
          <w:sz w:val="21"/>
          <w:szCs w:val="21"/>
        </w:rPr>
      </w:pPr>
    </w:p>
    <w:tbl>
      <w:tblPr>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440"/>
        <w:gridCol w:w="1440"/>
        <w:gridCol w:w="1440"/>
        <w:gridCol w:w="1530"/>
        <w:gridCol w:w="1350"/>
        <w:gridCol w:w="1440"/>
        <w:gridCol w:w="1350"/>
      </w:tblGrid>
      <w:tr w:rsidR="002049E0" w:rsidRPr="002049E0" w14:paraId="5A19160F" w14:textId="77777777" w:rsidTr="002049E0">
        <w:trPr>
          <w:trHeight w:val="320"/>
        </w:trPr>
        <w:tc>
          <w:tcPr>
            <w:tcW w:w="978" w:type="dxa"/>
          </w:tcPr>
          <w:p w14:paraId="72A2AA6D" w14:textId="77777777" w:rsidR="00080EF3" w:rsidRPr="002049E0" w:rsidRDefault="00080EF3" w:rsidP="002A32EA">
            <w:pPr>
              <w:jc w:val="center"/>
              <w:rPr>
                <w:rFonts w:eastAsia="Times New Roman"/>
                <w:b/>
                <w:color w:val="000000"/>
                <w:sz w:val="21"/>
                <w:szCs w:val="21"/>
              </w:rPr>
            </w:pPr>
          </w:p>
        </w:tc>
        <w:tc>
          <w:tcPr>
            <w:tcW w:w="1440" w:type="dxa"/>
            <w:shd w:val="clear" w:color="auto" w:fill="auto"/>
            <w:noWrap/>
            <w:vAlign w:val="center"/>
            <w:hideMark/>
          </w:tcPr>
          <w:p w14:paraId="6570FBB3"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All</w:t>
            </w:r>
          </w:p>
        </w:tc>
        <w:tc>
          <w:tcPr>
            <w:tcW w:w="1440" w:type="dxa"/>
            <w:shd w:val="clear" w:color="auto" w:fill="auto"/>
            <w:noWrap/>
            <w:vAlign w:val="center"/>
            <w:hideMark/>
          </w:tcPr>
          <w:p w14:paraId="3A74F5A4"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White</w:t>
            </w:r>
          </w:p>
        </w:tc>
        <w:tc>
          <w:tcPr>
            <w:tcW w:w="1440" w:type="dxa"/>
            <w:shd w:val="clear" w:color="auto" w:fill="auto"/>
            <w:noWrap/>
            <w:vAlign w:val="center"/>
            <w:hideMark/>
          </w:tcPr>
          <w:p w14:paraId="340078D5"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Black</w:t>
            </w:r>
          </w:p>
        </w:tc>
        <w:tc>
          <w:tcPr>
            <w:tcW w:w="1530" w:type="dxa"/>
            <w:shd w:val="clear" w:color="auto" w:fill="auto"/>
            <w:noWrap/>
            <w:vAlign w:val="center"/>
            <w:hideMark/>
          </w:tcPr>
          <w:p w14:paraId="11285E92"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American Indian/Native American</w:t>
            </w:r>
          </w:p>
        </w:tc>
        <w:tc>
          <w:tcPr>
            <w:tcW w:w="1350" w:type="dxa"/>
            <w:shd w:val="clear" w:color="auto" w:fill="auto"/>
            <w:noWrap/>
            <w:vAlign w:val="center"/>
            <w:hideMark/>
          </w:tcPr>
          <w:p w14:paraId="54C0BCB0"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Asian</w:t>
            </w:r>
          </w:p>
        </w:tc>
        <w:tc>
          <w:tcPr>
            <w:tcW w:w="1440" w:type="dxa"/>
            <w:shd w:val="clear" w:color="auto" w:fill="auto"/>
            <w:noWrap/>
            <w:vAlign w:val="center"/>
            <w:hideMark/>
          </w:tcPr>
          <w:p w14:paraId="011387E1"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Hispanic</w:t>
            </w:r>
          </w:p>
        </w:tc>
        <w:tc>
          <w:tcPr>
            <w:tcW w:w="1350" w:type="dxa"/>
            <w:shd w:val="clear" w:color="auto" w:fill="auto"/>
            <w:noWrap/>
            <w:vAlign w:val="center"/>
            <w:hideMark/>
          </w:tcPr>
          <w:p w14:paraId="65507157"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Other</w:t>
            </w:r>
          </w:p>
        </w:tc>
      </w:tr>
      <w:tr w:rsidR="002049E0" w:rsidRPr="002049E0" w14:paraId="753F68CC" w14:textId="77777777" w:rsidTr="005A0EFF">
        <w:trPr>
          <w:trHeight w:val="320"/>
        </w:trPr>
        <w:tc>
          <w:tcPr>
            <w:tcW w:w="978" w:type="dxa"/>
            <w:vAlign w:val="center"/>
          </w:tcPr>
          <w:p w14:paraId="0F7021A2" w14:textId="6E986EB7" w:rsidR="00080EF3" w:rsidRPr="002049E0" w:rsidRDefault="00CA009A" w:rsidP="005A0EFF">
            <w:pPr>
              <w:jc w:val="center"/>
              <w:rPr>
                <w:rFonts w:eastAsia="Times New Roman"/>
                <w:color w:val="000000"/>
                <w:sz w:val="21"/>
                <w:szCs w:val="21"/>
              </w:rPr>
            </w:pPr>
            <w:r>
              <w:rPr>
                <w:rFonts w:eastAsia="Times New Roman"/>
                <w:color w:val="000000"/>
                <w:sz w:val="21"/>
                <w:szCs w:val="21"/>
              </w:rPr>
              <w:t>Bertie</w:t>
            </w:r>
          </w:p>
        </w:tc>
        <w:tc>
          <w:tcPr>
            <w:tcW w:w="1440" w:type="dxa"/>
            <w:shd w:val="clear" w:color="auto" w:fill="auto"/>
            <w:noWrap/>
            <w:vAlign w:val="center"/>
            <w:hideMark/>
          </w:tcPr>
          <w:p w14:paraId="5BC6F1B5" w14:textId="24DCCDC4" w:rsidR="00080EF3" w:rsidRPr="002049E0" w:rsidRDefault="005A0EFF" w:rsidP="00E10B64">
            <w:pPr>
              <w:jc w:val="center"/>
              <w:rPr>
                <w:rFonts w:eastAsia="Times New Roman"/>
                <w:color w:val="000000"/>
                <w:sz w:val="21"/>
                <w:szCs w:val="21"/>
              </w:rPr>
            </w:pPr>
            <w:r>
              <w:rPr>
                <w:rFonts w:eastAsia="Times New Roman"/>
                <w:color w:val="000000"/>
                <w:sz w:val="21"/>
                <w:szCs w:val="21"/>
              </w:rPr>
              <w:t>91</w:t>
            </w:r>
            <w:r w:rsidR="00121279">
              <w:rPr>
                <w:rFonts w:eastAsia="Times New Roman"/>
                <w:color w:val="000000"/>
                <w:sz w:val="21"/>
                <w:szCs w:val="21"/>
              </w:rPr>
              <w:t>%</w:t>
            </w:r>
          </w:p>
        </w:tc>
        <w:tc>
          <w:tcPr>
            <w:tcW w:w="1440" w:type="dxa"/>
            <w:shd w:val="clear" w:color="auto" w:fill="auto"/>
            <w:noWrap/>
            <w:vAlign w:val="center"/>
            <w:hideMark/>
          </w:tcPr>
          <w:p w14:paraId="7A338CE2" w14:textId="23551B68" w:rsidR="00080EF3" w:rsidRPr="002049E0" w:rsidRDefault="005A0EFF" w:rsidP="00E10B64">
            <w:pPr>
              <w:jc w:val="center"/>
              <w:rPr>
                <w:rFonts w:eastAsia="Times New Roman"/>
                <w:color w:val="000000"/>
                <w:sz w:val="21"/>
                <w:szCs w:val="21"/>
              </w:rPr>
            </w:pPr>
            <w:r>
              <w:rPr>
                <w:rFonts w:eastAsia="Times New Roman"/>
                <w:color w:val="000000"/>
                <w:sz w:val="21"/>
                <w:szCs w:val="21"/>
              </w:rPr>
              <w:t>94</w:t>
            </w:r>
            <w:r w:rsidR="00121279">
              <w:rPr>
                <w:rFonts w:eastAsia="Times New Roman"/>
                <w:color w:val="000000"/>
                <w:sz w:val="21"/>
                <w:szCs w:val="21"/>
              </w:rPr>
              <w:t>%</w:t>
            </w:r>
          </w:p>
        </w:tc>
        <w:tc>
          <w:tcPr>
            <w:tcW w:w="1440" w:type="dxa"/>
            <w:shd w:val="clear" w:color="auto" w:fill="auto"/>
            <w:noWrap/>
            <w:vAlign w:val="center"/>
            <w:hideMark/>
          </w:tcPr>
          <w:p w14:paraId="26B0BC07" w14:textId="610DF576" w:rsidR="00080EF3" w:rsidRPr="002049E0" w:rsidRDefault="005A0EFF" w:rsidP="00E10B64">
            <w:pPr>
              <w:jc w:val="center"/>
              <w:rPr>
                <w:rFonts w:eastAsia="Times New Roman"/>
                <w:color w:val="000000"/>
                <w:sz w:val="21"/>
                <w:szCs w:val="21"/>
              </w:rPr>
            </w:pPr>
            <w:r>
              <w:rPr>
                <w:rFonts w:eastAsia="Times New Roman"/>
                <w:color w:val="000000"/>
                <w:sz w:val="21"/>
                <w:szCs w:val="21"/>
              </w:rPr>
              <w:t>91</w:t>
            </w:r>
            <w:r w:rsidR="00121279">
              <w:rPr>
                <w:rFonts w:eastAsia="Times New Roman"/>
                <w:color w:val="000000"/>
                <w:sz w:val="21"/>
                <w:szCs w:val="21"/>
              </w:rPr>
              <w:t>%</w:t>
            </w:r>
          </w:p>
        </w:tc>
        <w:tc>
          <w:tcPr>
            <w:tcW w:w="1530" w:type="dxa"/>
            <w:shd w:val="clear" w:color="auto" w:fill="auto"/>
            <w:noWrap/>
            <w:vAlign w:val="center"/>
            <w:hideMark/>
          </w:tcPr>
          <w:p w14:paraId="652A312E" w14:textId="2A2311E3" w:rsidR="00080EF3" w:rsidRPr="002049E0" w:rsidRDefault="00121279" w:rsidP="00E10B64">
            <w:pPr>
              <w:jc w:val="center"/>
              <w:rPr>
                <w:rFonts w:eastAsia="Times New Roman"/>
                <w:color w:val="000000"/>
                <w:sz w:val="21"/>
                <w:szCs w:val="21"/>
              </w:rPr>
            </w:pPr>
            <w:r>
              <w:rPr>
                <w:rFonts w:eastAsia="Times New Roman"/>
                <w:color w:val="000000"/>
                <w:sz w:val="21"/>
                <w:szCs w:val="21"/>
              </w:rPr>
              <w:t>*</w:t>
            </w:r>
          </w:p>
        </w:tc>
        <w:tc>
          <w:tcPr>
            <w:tcW w:w="1350" w:type="dxa"/>
            <w:shd w:val="clear" w:color="auto" w:fill="auto"/>
            <w:noWrap/>
            <w:vAlign w:val="center"/>
            <w:hideMark/>
          </w:tcPr>
          <w:p w14:paraId="1EADAD58" w14:textId="1E71ED7C" w:rsidR="00080EF3" w:rsidRPr="002049E0" w:rsidRDefault="00121279" w:rsidP="00E10B64">
            <w:pPr>
              <w:jc w:val="center"/>
              <w:rPr>
                <w:rFonts w:eastAsia="Times New Roman"/>
                <w:color w:val="000000"/>
                <w:sz w:val="21"/>
                <w:szCs w:val="21"/>
              </w:rPr>
            </w:pPr>
            <w:r>
              <w:rPr>
                <w:rFonts w:eastAsia="Times New Roman"/>
                <w:color w:val="000000"/>
                <w:sz w:val="21"/>
                <w:szCs w:val="21"/>
              </w:rPr>
              <w:t>100%</w:t>
            </w:r>
          </w:p>
        </w:tc>
        <w:tc>
          <w:tcPr>
            <w:tcW w:w="1440" w:type="dxa"/>
            <w:shd w:val="clear" w:color="auto" w:fill="auto"/>
            <w:noWrap/>
            <w:vAlign w:val="center"/>
            <w:hideMark/>
          </w:tcPr>
          <w:p w14:paraId="07DFD793" w14:textId="13B0747C" w:rsidR="00080EF3" w:rsidRPr="002049E0" w:rsidRDefault="00121279" w:rsidP="00E10B64">
            <w:pPr>
              <w:jc w:val="center"/>
              <w:rPr>
                <w:rFonts w:eastAsia="Times New Roman"/>
                <w:color w:val="000000"/>
                <w:sz w:val="21"/>
                <w:szCs w:val="21"/>
              </w:rPr>
            </w:pPr>
            <w:r>
              <w:rPr>
                <w:rFonts w:eastAsia="Times New Roman"/>
                <w:color w:val="000000"/>
                <w:sz w:val="21"/>
                <w:szCs w:val="21"/>
              </w:rPr>
              <w:t>100%</w:t>
            </w:r>
          </w:p>
        </w:tc>
        <w:tc>
          <w:tcPr>
            <w:tcW w:w="1350" w:type="dxa"/>
            <w:shd w:val="clear" w:color="auto" w:fill="auto"/>
            <w:noWrap/>
            <w:vAlign w:val="center"/>
            <w:hideMark/>
          </w:tcPr>
          <w:p w14:paraId="315DC445" w14:textId="737162A1" w:rsidR="00080EF3" w:rsidRPr="002049E0" w:rsidRDefault="00121279" w:rsidP="00E10B64">
            <w:pPr>
              <w:jc w:val="center"/>
              <w:rPr>
                <w:rFonts w:eastAsia="Times New Roman"/>
                <w:color w:val="000000"/>
                <w:sz w:val="21"/>
                <w:szCs w:val="21"/>
              </w:rPr>
            </w:pPr>
            <w:r>
              <w:rPr>
                <w:rFonts w:eastAsia="Times New Roman"/>
                <w:color w:val="000000"/>
                <w:sz w:val="21"/>
                <w:szCs w:val="21"/>
              </w:rPr>
              <w:t>100%</w:t>
            </w:r>
          </w:p>
        </w:tc>
      </w:tr>
      <w:tr w:rsidR="005A0EFF" w:rsidRPr="002049E0" w14:paraId="1CBEFC58" w14:textId="77777777" w:rsidTr="00396375">
        <w:trPr>
          <w:trHeight w:val="320"/>
        </w:trPr>
        <w:tc>
          <w:tcPr>
            <w:tcW w:w="978" w:type="dxa"/>
            <w:vAlign w:val="center"/>
          </w:tcPr>
          <w:p w14:paraId="1CA4633B" w14:textId="0192B27A" w:rsidR="005A0EFF" w:rsidRPr="002049E0" w:rsidRDefault="005A0EFF" w:rsidP="00E10B64">
            <w:pPr>
              <w:jc w:val="center"/>
              <w:rPr>
                <w:rFonts w:eastAsia="Times New Roman"/>
                <w:color w:val="000000"/>
                <w:sz w:val="21"/>
                <w:szCs w:val="21"/>
              </w:rPr>
            </w:pPr>
            <w:r w:rsidRPr="002049E0">
              <w:rPr>
                <w:rFonts w:eastAsia="Times New Roman"/>
                <w:color w:val="000000"/>
                <w:sz w:val="21"/>
                <w:szCs w:val="21"/>
              </w:rPr>
              <w:t>NC</w:t>
            </w:r>
          </w:p>
        </w:tc>
        <w:tc>
          <w:tcPr>
            <w:tcW w:w="1440" w:type="dxa"/>
            <w:shd w:val="clear" w:color="auto" w:fill="auto"/>
            <w:noWrap/>
            <w:vAlign w:val="center"/>
          </w:tcPr>
          <w:p w14:paraId="697F917E" w14:textId="658E5D0F" w:rsidR="005A0EFF" w:rsidRPr="002049E0" w:rsidRDefault="005A0EFF" w:rsidP="00E10B64">
            <w:pPr>
              <w:jc w:val="center"/>
              <w:rPr>
                <w:rFonts w:eastAsia="Times New Roman"/>
                <w:color w:val="000000"/>
                <w:sz w:val="21"/>
                <w:szCs w:val="21"/>
              </w:rPr>
            </w:pPr>
            <w:r w:rsidRPr="002049E0">
              <w:rPr>
                <w:rFonts w:eastAsia="Times New Roman"/>
                <w:color w:val="000000"/>
                <w:sz w:val="21"/>
                <w:szCs w:val="21"/>
              </w:rPr>
              <w:t>84%</w:t>
            </w:r>
          </w:p>
        </w:tc>
        <w:tc>
          <w:tcPr>
            <w:tcW w:w="1440" w:type="dxa"/>
            <w:shd w:val="clear" w:color="auto" w:fill="auto"/>
            <w:noWrap/>
            <w:vAlign w:val="center"/>
          </w:tcPr>
          <w:p w14:paraId="5DFD7E6A" w14:textId="68AB77B0" w:rsidR="005A0EFF" w:rsidRPr="002049E0" w:rsidRDefault="005A0EFF" w:rsidP="00E10B64">
            <w:pPr>
              <w:jc w:val="center"/>
              <w:rPr>
                <w:rFonts w:eastAsia="Times New Roman"/>
                <w:color w:val="000000"/>
                <w:sz w:val="21"/>
                <w:szCs w:val="21"/>
              </w:rPr>
            </w:pPr>
            <w:r w:rsidRPr="002049E0">
              <w:rPr>
                <w:rFonts w:eastAsia="Times New Roman"/>
                <w:color w:val="000000"/>
                <w:sz w:val="21"/>
                <w:szCs w:val="21"/>
              </w:rPr>
              <w:t>84%</w:t>
            </w:r>
          </w:p>
        </w:tc>
        <w:tc>
          <w:tcPr>
            <w:tcW w:w="1440" w:type="dxa"/>
            <w:shd w:val="clear" w:color="auto" w:fill="auto"/>
            <w:noWrap/>
            <w:vAlign w:val="center"/>
          </w:tcPr>
          <w:p w14:paraId="60E79B12" w14:textId="5EE7C814" w:rsidR="005A0EFF" w:rsidRPr="002049E0" w:rsidRDefault="005A0EFF" w:rsidP="00E10B64">
            <w:pPr>
              <w:jc w:val="center"/>
              <w:rPr>
                <w:rFonts w:eastAsia="Times New Roman"/>
                <w:color w:val="000000"/>
                <w:sz w:val="21"/>
                <w:szCs w:val="21"/>
              </w:rPr>
            </w:pPr>
            <w:r>
              <w:rPr>
                <w:rFonts w:eastAsia="Times New Roman"/>
                <w:color w:val="000000"/>
                <w:sz w:val="21"/>
                <w:szCs w:val="21"/>
              </w:rPr>
              <w:t>81</w:t>
            </w:r>
            <w:r w:rsidRPr="002049E0">
              <w:rPr>
                <w:rFonts w:eastAsia="Times New Roman"/>
                <w:color w:val="000000"/>
                <w:sz w:val="21"/>
                <w:szCs w:val="21"/>
              </w:rPr>
              <w:t>%</w:t>
            </w:r>
          </w:p>
        </w:tc>
        <w:tc>
          <w:tcPr>
            <w:tcW w:w="1530" w:type="dxa"/>
            <w:shd w:val="clear" w:color="auto" w:fill="auto"/>
            <w:noWrap/>
            <w:vAlign w:val="center"/>
          </w:tcPr>
          <w:p w14:paraId="3034F754" w14:textId="2439BFA8" w:rsidR="005A0EFF" w:rsidRPr="002049E0" w:rsidRDefault="005A0EFF" w:rsidP="00E10B64">
            <w:pPr>
              <w:jc w:val="center"/>
              <w:rPr>
                <w:rFonts w:eastAsia="Times New Roman"/>
                <w:color w:val="000000"/>
                <w:sz w:val="21"/>
                <w:szCs w:val="21"/>
              </w:rPr>
            </w:pPr>
            <w:r>
              <w:rPr>
                <w:rFonts w:eastAsia="Times New Roman"/>
                <w:color w:val="000000"/>
                <w:sz w:val="21"/>
                <w:szCs w:val="21"/>
              </w:rPr>
              <w:t>74</w:t>
            </w:r>
            <w:r w:rsidRPr="002049E0">
              <w:rPr>
                <w:rFonts w:eastAsia="Times New Roman"/>
                <w:color w:val="000000"/>
                <w:sz w:val="21"/>
                <w:szCs w:val="21"/>
              </w:rPr>
              <w:t>%</w:t>
            </w:r>
          </w:p>
        </w:tc>
        <w:tc>
          <w:tcPr>
            <w:tcW w:w="1350" w:type="dxa"/>
            <w:shd w:val="clear" w:color="auto" w:fill="auto"/>
            <w:noWrap/>
            <w:vAlign w:val="center"/>
          </w:tcPr>
          <w:p w14:paraId="7B0119AB" w14:textId="2D2610C2" w:rsidR="005A0EFF" w:rsidRPr="002049E0" w:rsidRDefault="005A0EFF" w:rsidP="00E10B64">
            <w:pPr>
              <w:jc w:val="center"/>
              <w:rPr>
                <w:rFonts w:eastAsia="Times New Roman"/>
                <w:color w:val="000000"/>
                <w:sz w:val="21"/>
                <w:szCs w:val="21"/>
              </w:rPr>
            </w:pPr>
            <w:r>
              <w:rPr>
                <w:rFonts w:eastAsia="Times New Roman"/>
                <w:color w:val="000000"/>
                <w:sz w:val="21"/>
                <w:szCs w:val="21"/>
              </w:rPr>
              <w:t>94</w:t>
            </w:r>
            <w:r w:rsidRPr="002049E0">
              <w:rPr>
                <w:rFonts w:eastAsia="Times New Roman"/>
                <w:color w:val="000000"/>
                <w:sz w:val="21"/>
                <w:szCs w:val="21"/>
              </w:rPr>
              <w:t>%</w:t>
            </w:r>
          </w:p>
        </w:tc>
        <w:tc>
          <w:tcPr>
            <w:tcW w:w="1440" w:type="dxa"/>
            <w:shd w:val="clear" w:color="auto" w:fill="auto"/>
            <w:noWrap/>
            <w:vAlign w:val="center"/>
          </w:tcPr>
          <w:p w14:paraId="7442B240" w14:textId="2F927B26" w:rsidR="005A0EFF" w:rsidRPr="002049E0" w:rsidRDefault="005A0EFF" w:rsidP="00E10B64">
            <w:pPr>
              <w:jc w:val="center"/>
              <w:rPr>
                <w:rFonts w:eastAsia="Times New Roman"/>
                <w:color w:val="000000"/>
                <w:sz w:val="21"/>
                <w:szCs w:val="21"/>
              </w:rPr>
            </w:pPr>
            <w:r>
              <w:rPr>
                <w:rFonts w:eastAsia="Times New Roman"/>
                <w:color w:val="000000"/>
                <w:sz w:val="21"/>
                <w:szCs w:val="21"/>
              </w:rPr>
              <w:t>99</w:t>
            </w:r>
            <w:r w:rsidRPr="002049E0">
              <w:rPr>
                <w:rFonts w:eastAsia="Times New Roman"/>
                <w:color w:val="000000"/>
                <w:sz w:val="21"/>
                <w:szCs w:val="21"/>
              </w:rPr>
              <w:t>%</w:t>
            </w:r>
          </w:p>
        </w:tc>
        <w:tc>
          <w:tcPr>
            <w:tcW w:w="1350" w:type="dxa"/>
            <w:shd w:val="clear" w:color="auto" w:fill="auto"/>
            <w:noWrap/>
            <w:vAlign w:val="center"/>
          </w:tcPr>
          <w:p w14:paraId="3DBD2847" w14:textId="759A9A82" w:rsidR="005A0EFF" w:rsidRPr="002049E0" w:rsidRDefault="005A0EFF" w:rsidP="00E10B64">
            <w:pPr>
              <w:jc w:val="center"/>
              <w:rPr>
                <w:rFonts w:eastAsia="Times New Roman"/>
                <w:color w:val="000000"/>
                <w:sz w:val="21"/>
                <w:szCs w:val="21"/>
              </w:rPr>
            </w:pPr>
            <w:r>
              <w:rPr>
                <w:rFonts w:eastAsia="Times New Roman"/>
                <w:color w:val="000000"/>
                <w:sz w:val="21"/>
                <w:szCs w:val="21"/>
              </w:rPr>
              <w:t>94</w:t>
            </w:r>
            <w:r w:rsidRPr="002049E0">
              <w:rPr>
                <w:rFonts w:eastAsia="Times New Roman"/>
                <w:color w:val="000000"/>
                <w:sz w:val="21"/>
                <w:szCs w:val="21"/>
              </w:rPr>
              <w:t>%</w:t>
            </w:r>
          </w:p>
        </w:tc>
      </w:tr>
    </w:tbl>
    <w:p w14:paraId="65E3798F" w14:textId="77777777" w:rsidR="007B698E" w:rsidRPr="002049E0" w:rsidRDefault="007B698E" w:rsidP="007B698E">
      <w:pPr>
        <w:tabs>
          <w:tab w:val="left" w:pos="7920"/>
        </w:tabs>
        <w:rPr>
          <w:sz w:val="21"/>
          <w:szCs w:val="21"/>
        </w:rPr>
      </w:pPr>
    </w:p>
    <w:p w14:paraId="459F0F50" w14:textId="77777777" w:rsidR="00EE5AAB" w:rsidRDefault="00EE5AAB" w:rsidP="007B698E">
      <w:pPr>
        <w:tabs>
          <w:tab w:val="left" w:pos="7920"/>
        </w:tabs>
        <w:rPr>
          <w:rFonts w:ascii="Open Sans" w:hAnsi="Open Sans"/>
          <w:b/>
          <w:szCs w:val="21"/>
        </w:rPr>
      </w:pPr>
    </w:p>
    <w:p w14:paraId="6BB2974E" w14:textId="77777777" w:rsidR="00EE5AAB" w:rsidRDefault="00EE5AAB" w:rsidP="007B698E">
      <w:pPr>
        <w:tabs>
          <w:tab w:val="left" w:pos="7920"/>
        </w:tabs>
        <w:rPr>
          <w:rFonts w:ascii="Open Sans" w:hAnsi="Open Sans"/>
          <w:b/>
          <w:szCs w:val="21"/>
        </w:rPr>
      </w:pPr>
      <w:bookmarkStart w:id="0" w:name="_GoBack"/>
      <w:bookmarkEnd w:id="0"/>
    </w:p>
    <w:p w14:paraId="62BB48A0" w14:textId="77777777" w:rsidR="002A32EA" w:rsidRPr="001E1DDC" w:rsidRDefault="002A32EA" w:rsidP="00CA009A">
      <w:pPr>
        <w:tabs>
          <w:tab w:val="left" w:pos="7920"/>
        </w:tabs>
        <w:outlineLvl w:val="0"/>
        <w:rPr>
          <w:rFonts w:ascii="Open Sans" w:hAnsi="Open Sans"/>
          <w:b/>
          <w:szCs w:val="21"/>
        </w:rPr>
      </w:pPr>
      <w:r w:rsidRPr="001E1DDC">
        <w:rPr>
          <w:rFonts w:ascii="Open Sans" w:hAnsi="Open Sans"/>
          <w:b/>
          <w:szCs w:val="21"/>
        </w:rPr>
        <w:lastRenderedPageBreak/>
        <w:t>Regular Attendance</w:t>
      </w:r>
    </w:p>
    <w:p w14:paraId="45DE0E9F" w14:textId="77777777" w:rsidR="002A32EA" w:rsidRPr="002049E0" w:rsidRDefault="002A32EA" w:rsidP="00CA009A">
      <w:pPr>
        <w:tabs>
          <w:tab w:val="left" w:pos="7920"/>
        </w:tabs>
        <w:outlineLvl w:val="0"/>
        <w:rPr>
          <w:sz w:val="21"/>
          <w:szCs w:val="21"/>
        </w:rPr>
      </w:pPr>
      <w:r w:rsidRPr="002049E0">
        <w:rPr>
          <w:sz w:val="21"/>
          <w:szCs w:val="21"/>
        </w:rPr>
        <w:t xml:space="preserve">Chronic Absenteeism for </w:t>
      </w:r>
      <w:r w:rsidR="00C37FBD">
        <w:rPr>
          <w:sz w:val="21"/>
          <w:szCs w:val="21"/>
        </w:rPr>
        <w:t>S</w:t>
      </w:r>
      <w:r w:rsidRPr="002049E0">
        <w:rPr>
          <w:sz w:val="21"/>
          <w:szCs w:val="21"/>
        </w:rPr>
        <w:t>chools with K, 1</w:t>
      </w:r>
      <w:r w:rsidRPr="002049E0">
        <w:rPr>
          <w:sz w:val="21"/>
          <w:szCs w:val="21"/>
          <w:vertAlign w:val="superscript"/>
        </w:rPr>
        <w:t>st</w:t>
      </w:r>
      <w:r w:rsidRPr="002049E0">
        <w:rPr>
          <w:sz w:val="21"/>
          <w:szCs w:val="21"/>
        </w:rPr>
        <w:t>, 2</w:t>
      </w:r>
      <w:r w:rsidRPr="002049E0">
        <w:rPr>
          <w:sz w:val="21"/>
          <w:szCs w:val="21"/>
          <w:vertAlign w:val="superscript"/>
        </w:rPr>
        <w:t>nd</w:t>
      </w:r>
      <w:r w:rsidRPr="002049E0">
        <w:rPr>
          <w:sz w:val="21"/>
          <w:szCs w:val="21"/>
        </w:rPr>
        <w:t xml:space="preserve"> and/or 3</w:t>
      </w:r>
      <w:r w:rsidRPr="002049E0">
        <w:rPr>
          <w:sz w:val="21"/>
          <w:szCs w:val="21"/>
          <w:vertAlign w:val="superscript"/>
        </w:rPr>
        <w:t>rd</w:t>
      </w:r>
      <w:r w:rsidRPr="002049E0">
        <w:rPr>
          <w:sz w:val="21"/>
          <w:szCs w:val="21"/>
        </w:rPr>
        <w:t xml:space="preserve"> </w:t>
      </w:r>
      <w:r w:rsidR="00C37FBD">
        <w:rPr>
          <w:sz w:val="21"/>
          <w:szCs w:val="21"/>
        </w:rPr>
        <w:t>G</w:t>
      </w:r>
      <w:r w:rsidRPr="002049E0">
        <w:rPr>
          <w:sz w:val="21"/>
          <w:szCs w:val="21"/>
        </w:rPr>
        <w:t>rade</w:t>
      </w:r>
      <w:r w:rsidR="00C37FBD">
        <w:rPr>
          <w:sz w:val="21"/>
          <w:szCs w:val="21"/>
        </w:rPr>
        <w:t>s</w:t>
      </w:r>
      <w:r w:rsidRPr="002049E0">
        <w:rPr>
          <w:sz w:val="21"/>
          <w:szCs w:val="21"/>
        </w:rPr>
        <w:t xml:space="preserve"> </w:t>
      </w:r>
    </w:p>
    <w:p w14:paraId="72E3C433" w14:textId="77777777" w:rsidR="002A32EA" w:rsidRPr="002049E0" w:rsidRDefault="002A32EA" w:rsidP="007B698E">
      <w:pPr>
        <w:tabs>
          <w:tab w:val="left" w:pos="7920"/>
        </w:tabs>
        <w:rPr>
          <w:sz w:val="21"/>
          <w:szCs w:val="21"/>
        </w:rPr>
      </w:pPr>
    </w:p>
    <w:tbl>
      <w:tblPr>
        <w:tblW w:w="110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80"/>
        <w:gridCol w:w="1530"/>
        <w:gridCol w:w="810"/>
        <w:gridCol w:w="1800"/>
        <w:gridCol w:w="810"/>
        <w:gridCol w:w="810"/>
        <w:gridCol w:w="810"/>
        <w:gridCol w:w="810"/>
        <w:gridCol w:w="810"/>
        <w:gridCol w:w="810"/>
      </w:tblGrid>
      <w:tr w:rsidR="00777E69" w:rsidRPr="00DF65DA" w14:paraId="4901892D" w14:textId="77777777" w:rsidTr="00777E69">
        <w:trPr>
          <w:trHeight w:val="737"/>
        </w:trPr>
        <w:tc>
          <w:tcPr>
            <w:tcW w:w="990" w:type="dxa"/>
          </w:tcPr>
          <w:p w14:paraId="26EABB96" w14:textId="77777777" w:rsidR="00080EF3" w:rsidRPr="00DF65DA" w:rsidRDefault="00080EF3" w:rsidP="002A32EA">
            <w:pPr>
              <w:jc w:val="center"/>
              <w:rPr>
                <w:rFonts w:eastAsia="Times New Roman"/>
                <w:b/>
                <w:color w:val="000000"/>
                <w:sz w:val="21"/>
                <w:szCs w:val="21"/>
              </w:rPr>
            </w:pPr>
          </w:p>
        </w:tc>
        <w:tc>
          <w:tcPr>
            <w:tcW w:w="1080" w:type="dxa"/>
            <w:shd w:val="clear" w:color="auto" w:fill="auto"/>
            <w:vAlign w:val="center"/>
            <w:hideMark/>
          </w:tcPr>
          <w:p w14:paraId="162B2211"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Hispanic</w:t>
            </w:r>
          </w:p>
        </w:tc>
        <w:tc>
          <w:tcPr>
            <w:tcW w:w="1530" w:type="dxa"/>
            <w:shd w:val="clear" w:color="auto" w:fill="auto"/>
            <w:vAlign w:val="center"/>
            <w:hideMark/>
          </w:tcPr>
          <w:p w14:paraId="0FC69EFA"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American Indian/Alaska Native</w:t>
            </w:r>
          </w:p>
        </w:tc>
        <w:tc>
          <w:tcPr>
            <w:tcW w:w="810" w:type="dxa"/>
            <w:shd w:val="clear" w:color="auto" w:fill="auto"/>
            <w:vAlign w:val="center"/>
            <w:hideMark/>
          </w:tcPr>
          <w:p w14:paraId="51CD8428"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Asian</w:t>
            </w:r>
          </w:p>
        </w:tc>
        <w:tc>
          <w:tcPr>
            <w:tcW w:w="1800" w:type="dxa"/>
            <w:shd w:val="clear" w:color="auto" w:fill="auto"/>
            <w:vAlign w:val="center"/>
            <w:hideMark/>
          </w:tcPr>
          <w:p w14:paraId="5453DA3B" w14:textId="56FCB76A"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Native Hawaiian/</w:t>
            </w:r>
            <w:r w:rsidR="00777E69">
              <w:rPr>
                <w:rFonts w:eastAsia="Times New Roman"/>
                <w:b/>
                <w:color w:val="000000"/>
                <w:sz w:val="21"/>
                <w:szCs w:val="21"/>
              </w:rPr>
              <w:br/>
            </w:r>
            <w:r w:rsidRPr="00DF65DA">
              <w:rPr>
                <w:rFonts w:eastAsia="Times New Roman"/>
                <w:b/>
                <w:color w:val="000000"/>
                <w:sz w:val="21"/>
                <w:szCs w:val="21"/>
              </w:rPr>
              <w:t>Pacific Islander</w:t>
            </w:r>
          </w:p>
        </w:tc>
        <w:tc>
          <w:tcPr>
            <w:tcW w:w="810" w:type="dxa"/>
            <w:shd w:val="clear" w:color="auto" w:fill="auto"/>
            <w:vAlign w:val="center"/>
            <w:hideMark/>
          </w:tcPr>
          <w:p w14:paraId="2FE7F242"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Black</w:t>
            </w:r>
          </w:p>
        </w:tc>
        <w:tc>
          <w:tcPr>
            <w:tcW w:w="810" w:type="dxa"/>
            <w:shd w:val="clear" w:color="auto" w:fill="auto"/>
            <w:vAlign w:val="center"/>
            <w:hideMark/>
          </w:tcPr>
          <w:p w14:paraId="7045AC3C"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White</w:t>
            </w:r>
          </w:p>
        </w:tc>
        <w:tc>
          <w:tcPr>
            <w:tcW w:w="810" w:type="dxa"/>
            <w:shd w:val="clear" w:color="auto" w:fill="auto"/>
            <w:vAlign w:val="center"/>
            <w:hideMark/>
          </w:tcPr>
          <w:p w14:paraId="3BED66F8"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Two or More</w:t>
            </w:r>
          </w:p>
        </w:tc>
        <w:tc>
          <w:tcPr>
            <w:tcW w:w="810" w:type="dxa"/>
            <w:shd w:val="clear" w:color="auto" w:fill="auto"/>
            <w:vAlign w:val="center"/>
            <w:hideMark/>
          </w:tcPr>
          <w:p w14:paraId="1D940499" w14:textId="06B0F71C" w:rsidR="00080EF3" w:rsidRPr="00DF65DA" w:rsidRDefault="00777E69" w:rsidP="002A32EA">
            <w:pPr>
              <w:jc w:val="center"/>
              <w:rPr>
                <w:rFonts w:eastAsia="Times New Roman"/>
                <w:b/>
                <w:color w:val="000000"/>
                <w:sz w:val="21"/>
                <w:szCs w:val="21"/>
              </w:rPr>
            </w:pPr>
            <w:r>
              <w:rPr>
                <w:rFonts w:eastAsia="Times New Roman"/>
                <w:b/>
                <w:color w:val="000000"/>
                <w:sz w:val="21"/>
                <w:szCs w:val="21"/>
              </w:rPr>
              <w:t>Boys</w:t>
            </w:r>
          </w:p>
        </w:tc>
        <w:tc>
          <w:tcPr>
            <w:tcW w:w="810" w:type="dxa"/>
            <w:shd w:val="clear" w:color="auto" w:fill="auto"/>
            <w:vAlign w:val="center"/>
            <w:hideMark/>
          </w:tcPr>
          <w:p w14:paraId="52812684" w14:textId="2514D524" w:rsidR="00080EF3" w:rsidRPr="00DF65DA" w:rsidRDefault="00777E69" w:rsidP="002A32EA">
            <w:pPr>
              <w:jc w:val="center"/>
              <w:rPr>
                <w:rFonts w:eastAsia="Times New Roman"/>
                <w:b/>
                <w:color w:val="000000"/>
                <w:sz w:val="21"/>
                <w:szCs w:val="21"/>
              </w:rPr>
            </w:pPr>
            <w:r>
              <w:rPr>
                <w:rFonts w:eastAsia="Times New Roman"/>
                <w:b/>
                <w:color w:val="000000"/>
                <w:sz w:val="21"/>
                <w:szCs w:val="21"/>
              </w:rPr>
              <w:t>Girls</w:t>
            </w:r>
          </w:p>
        </w:tc>
        <w:tc>
          <w:tcPr>
            <w:tcW w:w="810" w:type="dxa"/>
            <w:shd w:val="clear" w:color="auto" w:fill="auto"/>
            <w:vAlign w:val="center"/>
            <w:hideMark/>
          </w:tcPr>
          <w:p w14:paraId="3FAF73FD"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All</w:t>
            </w:r>
          </w:p>
        </w:tc>
      </w:tr>
      <w:tr w:rsidR="00777E69" w:rsidRPr="002049E0" w14:paraId="65B9E8D8" w14:textId="77777777" w:rsidTr="00343D9C">
        <w:trPr>
          <w:trHeight w:val="320"/>
        </w:trPr>
        <w:tc>
          <w:tcPr>
            <w:tcW w:w="990" w:type="dxa"/>
            <w:vAlign w:val="center"/>
          </w:tcPr>
          <w:p w14:paraId="5AF85C23" w14:textId="666FCB99" w:rsidR="00080EF3" w:rsidRPr="002049E0" w:rsidRDefault="00CA009A" w:rsidP="00343D9C">
            <w:pPr>
              <w:jc w:val="center"/>
              <w:rPr>
                <w:rFonts w:eastAsia="Times New Roman"/>
                <w:color w:val="000000"/>
                <w:sz w:val="21"/>
                <w:szCs w:val="21"/>
              </w:rPr>
            </w:pPr>
            <w:r>
              <w:rPr>
                <w:rFonts w:eastAsia="Times New Roman"/>
                <w:color w:val="000000"/>
                <w:sz w:val="21"/>
                <w:szCs w:val="21"/>
              </w:rPr>
              <w:t>Bertie</w:t>
            </w:r>
          </w:p>
        </w:tc>
        <w:tc>
          <w:tcPr>
            <w:tcW w:w="1080" w:type="dxa"/>
            <w:shd w:val="clear" w:color="auto" w:fill="auto"/>
            <w:noWrap/>
            <w:vAlign w:val="center"/>
            <w:hideMark/>
          </w:tcPr>
          <w:p w14:paraId="04F38DED" w14:textId="2E14525A" w:rsidR="00080EF3" w:rsidRPr="002049E0" w:rsidRDefault="00F94FC3" w:rsidP="00E10B64">
            <w:pPr>
              <w:jc w:val="center"/>
              <w:rPr>
                <w:rFonts w:eastAsia="Times New Roman"/>
                <w:color w:val="000000"/>
                <w:sz w:val="21"/>
                <w:szCs w:val="21"/>
              </w:rPr>
            </w:pPr>
            <w:r>
              <w:rPr>
                <w:rFonts w:eastAsia="Times New Roman"/>
                <w:color w:val="000000"/>
                <w:sz w:val="21"/>
                <w:szCs w:val="21"/>
              </w:rPr>
              <w:t>*</w:t>
            </w:r>
          </w:p>
        </w:tc>
        <w:tc>
          <w:tcPr>
            <w:tcW w:w="1530" w:type="dxa"/>
            <w:shd w:val="clear" w:color="auto" w:fill="auto"/>
            <w:noWrap/>
            <w:vAlign w:val="center"/>
            <w:hideMark/>
          </w:tcPr>
          <w:p w14:paraId="0E985D18" w14:textId="5CA7FF6A" w:rsidR="00080EF3" w:rsidRPr="002049E0" w:rsidRDefault="00F94FC3" w:rsidP="00E10B64">
            <w:pPr>
              <w:jc w:val="center"/>
              <w:rPr>
                <w:rFonts w:eastAsia="Times New Roman"/>
                <w:sz w:val="21"/>
                <w:szCs w:val="21"/>
              </w:rPr>
            </w:pPr>
            <w:r>
              <w:rPr>
                <w:rFonts w:eastAsia="Times New Roman"/>
                <w:sz w:val="21"/>
                <w:szCs w:val="21"/>
              </w:rPr>
              <w:t>*</w:t>
            </w:r>
          </w:p>
        </w:tc>
        <w:tc>
          <w:tcPr>
            <w:tcW w:w="810" w:type="dxa"/>
            <w:shd w:val="clear" w:color="auto" w:fill="auto"/>
            <w:noWrap/>
            <w:vAlign w:val="center"/>
            <w:hideMark/>
          </w:tcPr>
          <w:p w14:paraId="06382AB4" w14:textId="33FE729B" w:rsidR="00080EF3" w:rsidRPr="002049E0" w:rsidRDefault="00F94FC3" w:rsidP="00E10B64">
            <w:pPr>
              <w:jc w:val="center"/>
              <w:rPr>
                <w:rFonts w:eastAsia="Times New Roman"/>
                <w:sz w:val="21"/>
                <w:szCs w:val="21"/>
              </w:rPr>
            </w:pPr>
            <w:r>
              <w:rPr>
                <w:rFonts w:eastAsia="Times New Roman"/>
                <w:sz w:val="21"/>
                <w:szCs w:val="21"/>
              </w:rPr>
              <w:t>*</w:t>
            </w:r>
          </w:p>
        </w:tc>
        <w:tc>
          <w:tcPr>
            <w:tcW w:w="1800" w:type="dxa"/>
            <w:shd w:val="clear" w:color="auto" w:fill="auto"/>
            <w:noWrap/>
            <w:vAlign w:val="center"/>
            <w:hideMark/>
          </w:tcPr>
          <w:p w14:paraId="33CAEBB8" w14:textId="437F69C4" w:rsidR="00080EF3" w:rsidRPr="002049E0" w:rsidRDefault="00F94FC3" w:rsidP="00E10B64">
            <w:pPr>
              <w:jc w:val="center"/>
              <w:rPr>
                <w:rFonts w:eastAsia="Times New Roman"/>
                <w:sz w:val="21"/>
                <w:szCs w:val="21"/>
              </w:rPr>
            </w:pPr>
            <w:r>
              <w:rPr>
                <w:rFonts w:eastAsia="Times New Roman"/>
                <w:sz w:val="21"/>
                <w:szCs w:val="21"/>
              </w:rPr>
              <w:t>*</w:t>
            </w:r>
          </w:p>
        </w:tc>
        <w:tc>
          <w:tcPr>
            <w:tcW w:w="810" w:type="dxa"/>
            <w:shd w:val="clear" w:color="auto" w:fill="auto"/>
            <w:noWrap/>
            <w:vAlign w:val="center"/>
            <w:hideMark/>
          </w:tcPr>
          <w:p w14:paraId="0AC1D1C1" w14:textId="0A096CA8" w:rsidR="00080EF3" w:rsidRPr="002049E0" w:rsidRDefault="00F94FC3" w:rsidP="00E10B64">
            <w:pPr>
              <w:jc w:val="center"/>
              <w:rPr>
                <w:rFonts w:eastAsia="Times New Roman"/>
                <w:color w:val="000000"/>
                <w:sz w:val="21"/>
                <w:szCs w:val="21"/>
              </w:rPr>
            </w:pPr>
            <w:r>
              <w:rPr>
                <w:rFonts w:eastAsia="Times New Roman"/>
                <w:color w:val="000000"/>
                <w:sz w:val="21"/>
                <w:szCs w:val="21"/>
              </w:rPr>
              <w:t>2.7%</w:t>
            </w:r>
          </w:p>
        </w:tc>
        <w:tc>
          <w:tcPr>
            <w:tcW w:w="810" w:type="dxa"/>
            <w:shd w:val="clear" w:color="auto" w:fill="auto"/>
            <w:noWrap/>
            <w:vAlign w:val="center"/>
            <w:hideMark/>
          </w:tcPr>
          <w:p w14:paraId="48989FC5" w14:textId="269A2474" w:rsidR="00080EF3" w:rsidRPr="002049E0" w:rsidRDefault="00F94FC3" w:rsidP="00E10B64">
            <w:pPr>
              <w:jc w:val="center"/>
              <w:rPr>
                <w:rFonts w:eastAsia="Times New Roman"/>
                <w:color w:val="000000"/>
                <w:sz w:val="21"/>
                <w:szCs w:val="21"/>
              </w:rPr>
            </w:pPr>
            <w:r>
              <w:rPr>
                <w:rFonts w:eastAsia="Times New Roman"/>
                <w:color w:val="000000"/>
                <w:sz w:val="21"/>
                <w:szCs w:val="21"/>
              </w:rPr>
              <w:t>3.2%</w:t>
            </w:r>
          </w:p>
        </w:tc>
        <w:tc>
          <w:tcPr>
            <w:tcW w:w="810" w:type="dxa"/>
            <w:shd w:val="clear" w:color="auto" w:fill="auto"/>
            <w:noWrap/>
            <w:vAlign w:val="center"/>
            <w:hideMark/>
          </w:tcPr>
          <w:p w14:paraId="22362D6C" w14:textId="02752B32" w:rsidR="00080EF3" w:rsidRPr="002049E0" w:rsidRDefault="00F94FC3" w:rsidP="00E10B64">
            <w:pPr>
              <w:jc w:val="center"/>
              <w:rPr>
                <w:rFonts w:eastAsia="Times New Roman"/>
                <w:color w:val="000000"/>
                <w:sz w:val="21"/>
                <w:szCs w:val="21"/>
              </w:rPr>
            </w:pPr>
            <w:r>
              <w:rPr>
                <w:rFonts w:eastAsia="Times New Roman"/>
                <w:color w:val="000000"/>
                <w:sz w:val="21"/>
                <w:szCs w:val="21"/>
              </w:rPr>
              <w:t>*</w:t>
            </w:r>
          </w:p>
        </w:tc>
        <w:tc>
          <w:tcPr>
            <w:tcW w:w="810" w:type="dxa"/>
            <w:shd w:val="clear" w:color="auto" w:fill="auto"/>
            <w:noWrap/>
            <w:vAlign w:val="center"/>
            <w:hideMark/>
          </w:tcPr>
          <w:p w14:paraId="13794E72" w14:textId="6406C15A" w:rsidR="00080EF3" w:rsidRPr="002049E0" w:rsidRDefault="00F94FC3" w:rsidP="00E10B64">
            <w:pPr>
              <w:jc w:val="center"/>
              <w:rPr>
                <w:rFonts w:eastAsia="Times New Roman"/>
                <w:color w:val="000000"/>
                <w:sz w:val="21"/>
                <w:szCs w:val="21"/>
              </w:rPr>
            </w:pPr>
            <w:r>
              <w:rPr>
                <w:rFonts w:eastAsia="Times New Roman"/>
                <w:color w:val="000000"/>
                <w:sz w:val="21"/>
                <w:szCs w:val="21"/>
              </w:rPr>
              <w:t>3.1%</w:t>
            </w:r>
          </w:p>
        </w:tc>
        <w:tc>
          <w:tcPr>
            <w:tcW w:w="810" w:type="dxa"/>
            <w:shd w:val="clear" w:color="auto" w:fill="auto"/>
            <w:noWrap/>
            <w:vAlign w:val="center"/>
            <w:hideMark/>
          </w:tcPr>
          <w:p w14:paraId="2FC32675" w14:textId="72348FA2" w:rsidR="00080EF3" w:rsidRPr="002049E0" w:rsidRDefault="00F94FC3" w:rsidP="00E10B64">
            <w:pPr>
              <w:jc w:val="center"/>
              <w:rPr>
                <w:rFonts w:eastAsia="Times New Roman"/>
                <w:color w:val="000000"/>
                <w:sz w:val="21"/>
                <w:szCs w:val="21"/>
              </w:rPr>
            </w:pPr>
            <w:r>
              <w:rPr>
                <w:rFonts w:eastAsia="Times New Roman"/>
                <w:color w:val="000000"/>
                <w:sz w:val="21"/>
                <w:szCs w:val="21"/>
              </w:rPr>
              <w:t>2.7%</w:t>
            </w:r>
          </w:p>
        </w:tc>
        <w:tc>
          <w:tcPr>
            <w:tcW w:w="810" w:type="dxa"/>
            <w:shd w:val="clear" w:color="auto" w:fill="auto"/>
            <w:noWrap/>
            <w:vAlign w:val="center"/>
            <w:hideMark/>
          </w:tcPr>
          <w:p w14:paraId="6CA73570" w14:textId="657726F2" w:rsidR="00080EF3" w:rsidRPr="002049E0" w:rsidRDefault="00F94FC3" w:rsidP="00E10B64">
            <w:pPr>
              <w:jc w:val="center"/>
              <w:rPr>
                <w:rFonts w:eastAsia="Times New Roman"/>
                <w:color w:val="000000"/>
                <w:sz w:val="21"/>
                <w:szCs w:val="21"/>
              </w:rPr>
            </w:pPr>
            <w:r>
              <w:rPr>
                <w:rFonts w:eastAsia="Times New Roman"/>
                <w:color w:val="000000"/>
                <w:sz w:val="21"/>
                <w:szCs w:val="21"/>
              </w:rPr>
              <w:t>2.9%</w:t>
            </w:r>
          </w:p>
        </w:tc>
      </w:tr>
      <w:tr w:rsidR="00777E69" w:rsidRPr="002049E0" w14:paraId="3A7F013F" w14:textId="77777777" w:rsidTr="00343D9C">
        <w:trPr>
          <w:trHeight w:val="320"/>
        </w:trPr>
        <w:tc>
          <w:tcPr>
            <w:tcW w:w="990" w:type="dxa"/>
            <w:vAlign w:val="center"/>
          </w:tcPr>
          <w:p w14:paraId="28269AAF" w14:textId="77777777" w:rsidR="00080EF3" w:rsidRPr="002049E0" w:rsidRDefault="00080EF3" w:rsidP="00343D9C">
            <w:pPr>
              <w:jc w:val="center"/>
              <w:rPr>
                <w:rFonts w:eastAsia="Times New Roman"/>
                <w:color w:val="000000"/>
                <w:sz w:val="21"/>
                <w:szCs w:val="21"/>
              </w:rPr>
            </w:pPr>
            <w:r w:rsidRPr="002049E0">
              <w:rPr>
                <w:rFonts w:eastAsia="Times New Roman"/>
                <w:color w:val="000000"/>
                <w:sz w:val="21"/>
                <w:szCs w:val="21"/>
              </w:rPr>
              <w:t>NC</w:t>
            </w:r>
          </w:p>
        </w:tc>
        <w:tc>
          <w:tcPr>
            <w:tcW w:w="1080" w:type="dxa"/>
            <w:shd w:val="clear" w:color="auto" w:fill="auto"/>
            <w:noWrap/>
            <w:vAlign w:val="center"/>
          </w:tcPr>
          <w:p w14:paraId="6C08FAD9" w14:textId="38154CC7" w:rsidR="00080EF3" w:rsidRPr="002049E0" w:rsidRDefault="00777E69" w:rsidP="00E10B64">
            <w:pPr>
              <w:jc w:val="center"/>
              <w:rPr>
                <w:rFonts w:eastAsia="Times New Roman"/>
                <w:color w:val="000000"/>
                <w:sz w:val="21"/>
                <w:szCs w:val="21"/>
              </w:rPr>
            </w:pPr>
            <w:r>
              <w:rPr>
                <w:rFonts w:eastAsia="Times New Roman"/>
                <w:color w:val="000000"/>
                <w:sz w:val="21"/>
                <w:szCs w:val="21"/>
              </w:rPr>
              <w:t>9.9%</w:t>
            </w:r>
          </w:p>
        </w:tc>
        <w:tc>
          <w:tcPr>
            <w:tcW w:w="1530" w:type="dxa"/>
            <w:shd w:val="clear" w:color="auto" w:fill="auto"/>
            <w:noWrap/>
            <w:vAlign w:val="center"/>
          </w:tcPr>
          <w:p w14:paraId="2F8C376A" w14:textId="242F3E05" w:rsidR="00080EF3" w:rsidRPr="002049E0" w:rsidRDefault="00777E69" w:rsidP="00E10B64">
            <w:pPr>
              <w:jc w:val="center"/>
              <w:rPr>
                <w:rFonts w:eastAsia="Times New Roman"/>
                <w:color w:val="000000"/>
                <w:sz w:val="21"/>
                <w:szCs w:val="21"/>
              </w:rPr>
            </w:pPr>
            <w:r>
              <w:rPr>
                <w:rFonts w:eastAsia="Times New Roman"/>
                <w:color w:val="000000"/>
                <w:sz w:val="21"/>
                <w:szCs w:val="21"/>
              </w:rPr>
              <w:t>23.4%</w:t>
            </w:r>
          </w:p>
        </w:tc>
        <w:tc>
          <w:tcPr>
            <w:tcW w:w="810" w:type="dxa"/>
            <w:shd w:val="clear" w:color="auto" w:fill="auto"/>
            <w:noWrap/>
            <w:vAlign w:val="center"/>
          </w:tcPr>
          <w:p w14:paraId="3136BC98" w14:textId="436B037C" w:rsidR="00080EF3" w:rsidRPr="002049E0" w:rsidRDefault="00777E69" w:rsidP="00E10B64">
            <w:pPr>
              <w:jc w:val="center"/>
              <w:rPr>
                <w:rFonts w:eastAsia="Times New Roman"/>
                <w:color w:val="000000"/>
                <w:sz w:val="21"/>
                <w:szCs w:val="21"/>
              </w:rPr>
            </w:pPr>
            <w:r>
              <w:rPr>
                <w:rFonts w:eastAsia="Times New Roman"/>
                <w:color w:val="000000"/>
                <w:sz w:val="21"/>
                <w:szCs w:val="21"/>
              </w:rPr>
              <w:t>10.9%</w:t>
            </w:r>
          </w:p>
        </w:tc>
        <w:tc>
          <w:tcPr>
            <w:tcW w:w="1800" w:type="dxa"/>
            <w:shd w:val="clear" w:color="auto" w:fill="auto"/>
            <w:noWrap/>
            <w:vAlign w:val="center"/>
          </w:tcPr>
          <w:p w14:paraId="1BEDD9F4" w14:textId="7B717254" w:rsidR="00080EF3" w:rsidRPr="002049E0" w:rsidRDefault="00777E69" w:rsidP="00E10B64">
            <w:pPr>
              <w:jc w:val="center"/>
              <w:rPr>
                <w:rFonts w:eastAsia="Times New Roman"/>
                <w:color w:val="000000"/>
                <w:sz w:val="21"/>
                <w:szCs w:val="21"/>
              </w:rPr>
            </w:pPr>
            <w:r>
              <w:rPr>
                <w:rFonts w:eastAsia="Times New Roman"/>
                <w:color w:val="000000"/>
                <w:sz w:val="21"/>
                <w:szCs w:val="21"/>
              </w:rPr>
              <w:t>24.6%</w:t>
            </w:r>
          </w:p>
        </w:tc>
        <w:tc>
          <w:tcPr>
            <w:tcW w:w="810" w:type="dxa"/>
            <w:shd w:val="clear" w:color="auto" w:fill="auto"/>
            <w:noWrap/>
            <w:vAlign w:val="center"/>
          </w:tcPr>
          <w:p w14:paraId="0ECF2B1A" w14:textId="4A3BE8E4" w:rsidR="00080EF3" w:rsidRPr="002049E0" w:rsidRDefault="00777E69" w:rsidP="00E10B64">
            <w:pPr>
              <w:jc w:val="center"/>
              <w:rPr>
                <w:rFonts w:eastAsia="Times New Roman"/>
                <w:color w:val="000000"/>
                <w:sz w:val="21"/>
                <w:szCs w:val="21"/>
              </w:rPr>
            </w:pPr>
            <w:r>
              <w:rPr>
                <w:rFonts w:eastAsia="Times New Roman"/>
                <w:color w:val="000000"/>
                <w:sz w:val="21"/>
                <w:szCs w:val="21"/>
              </w:rPr>
              <w:t>11.6%</w:t>
            </w:r>
          </w:p>
        </w:tc>
        <w:tc>
          <w:tcPr>
            <w:tcW w:w="810" w:type="dxa"/>
            <w:shd w:val="clear" w:color="auto" w:fill="auto"/>
            <w:noWrap/>
            <w:vAlign w:val="center"/>
          </w:tcPr>
          <w:p w14:paraId="3CB54688" w14:textId="77624DB7" w:rsidR="00080EF3" w:rsidRPr="002049E0" w:rsidRDefault="00777E69" w:rsidP="00E10B64">
            <w:pPr>
              <w:jc w:val="center"/>
              <w:rPr>
                <w:rFonts w:eastAsia="Times New Roman"/>
                <w:color w:val="000000"/>
                <w:sz w:val="21"/>
                <w:szCs w:val="21"/>
              </w:rPr>
            </w:pPr>
            <w:r>
              <w:rPr>
                <w:rFonts w:eastAsia="Times New Roman"/>
                <w:color w:val="000000"/>
                <w:sz w:val="21"/>
                <w:szCs w:val="21"/>
              </w:rPr>
              <w:t>12.8%</w:t>
            </w:r>
          </w:p>
        </w:tc>
        <w:tc>
          <w:tcPr>
            <w:tcW w:w="810" w:type="dxa"/>
            <w:shd w:val="clear" w:color="auto" w:fill="auto"/>
            <w:noWrap/>
            <w:vAlign w:val="center"/>
          </w:tcPr>
          <w:p w14:paraId="115FB131" w14:textId="114C4BFC" w:rsidR="00080EF3" w:rsidRPr="002049E0" w:rsidRDefault="00777E69" w:rsidP="00E10B64">
            <w:pPr>
              <w:jc w:val="center"/>
              <w:rPr>
                <w:rFonts w:eastAsia="Times New Roman"/>
                <w:color w:val="000000"/>
                <w:sz w:val="21"/>
                <w:szCs w:val="21"/>
              </w:rPr>
            </w:pPr>
            <w:r>
              <w:rPr>
                <w:rFonts w:eastAsia="Times New Roman"/>
                <w:color w:val="000000"/>
                <w:sz w:val="21"/>
                <w:szCs w:val="21"/>
              </w:rPr>
              <w:t>17.3%</w:t>
            </w:r>
          </w:p>
        </w:tc>
        <w:tc>
          <w:tcPr>
            <w:tcW w:w="810" w:type="dxa"/>
            <w:shd w:val="clear" w:color="auto" w:fill="auto"/>
            <w:noWrap/>
            <w:vAlign w:val="center"/>
          </w:tcPr>
          <w:p w14:paraId="1F1D59DA" w14:textId="370BC89B" w:rsidR="00080EF3" w:rsidRPr="002049E0" w:rsidRDefault="00777E69" w:rsidP="00E10B64">
            <w:pPr>
              <w:jc w:val="center"/>
              <w:rPr>
                <w:rFonts w:eastAsia="Times New Roman"/>
                <w:color w:val="000000"/>
                <w:sz w:val="21"/>
                <w:szCs w:val="21"/>
              </w:rPr>
            </w:pPr>
            <w:r>
              <w:rPr>
                <w:rFonts w:eastAsia="Times New Roman"/>
                <w:color w:val="000000"/>
                <w:sz w:val="21"/>
                <w:szCs w:val="21"/>
              </w:rPr>
              <w:t>12.2%</w:t>
            </w:r>
          </w:p>
        </w:tc>
        <w:tc>
          <w:tcPr>
            <w:tcW w:w="810" w:type="dxa"/>
            <w:shd w:val="clear" w:color="auto" w:fill="auto"/>
            <w:noWrap/>
            <w:vAlign w:val="center"/>
          </w:tcPr>
          <w:p w14:paraId="440CCAC0" w14:textId="5A1BB5C7" w:rsidR="00080EF3" w:rsidRPr="002049E0" w:rsidRDefault="00777E69" w:rsidP="00E10B64">
            <w:pPr>
              <w:jc w:val="center"/>
              <w:rPr>
                <w:rFonts w:eastAsia="Times New Roman"/>
                <w:color w:val="000000"/>
                <w:sz w:val="21"/>
                <w:szCs w:val="21"/>
              </w:rPr>
            </w:pPr>
            <w:r>
              <w:rPr>
                <w:rFonts w:eastAsia="Times New Roman"/>
                <w:color w:val="000000"/>
                <w:sz w:val="21"/>
                <w:szCs w:val="21"/>
              </w:rPr>
              <w:t>11.4%</w:t>
            </w:r>
          </w:p>
        </w:tc>
        <w:tc>
          <w:tcPr>
            <w:tcW w:w="810" w:type="dxa"/>
            <w:shd w:val="clear" w:color="auto" w:fill="auto"/>
            <w:noWrap/>
            <w:vAlign w:val="center"/>
          </w:tcPr>
          <w:p w14:paraId="39CAF753" w14:textId="74197A77" w:rsidR="00080EF3" w:rsidRPr="002049E0" w:rsidRDefault="00777E69" w:rsidP="00E10B64">
            <w:pPr>
              <w:jc w:val="center"/>
              <w:rPr>
                <w:rFonts w:eastAsia="Times New Roman"/>
                <w:color w:val="000000"/>
                <w:sz w:val="21"/>
                <w:szCs w:val="21"/>
              </w:rPr>
            </w:pPr>
            <w:r>
              <w:rPr>
                <w:rFonts w:eastAsia="Times New Roman"/>
                <w:color w:val="000000"/>
                <w:sz w:val="21"/>
                <w:szCs w:val="21"/>
              </w:rPr>
              <w:t>11.7%</w:t>
            </w:r>
          </w:p>
        </w:tc>
      </w:tr>
    </w:tbl>
    <w:p w14:paraId="355F9C6A" w14:textId="77777777" w:rsidR="002A32EA" w:rsidRPr="002049E0" w:rsidRDefault="002A32EA" w:rsidP="007B698E">
      <w:pPr>
        <w:tabs>
          <w:tab w:val="left" w:pos="7920"/>
        </w:tabs>
        <w:rPr>
          <w:sz w:val="21"/>
          <w:szCs w:val="21"/>
        </w:rPr>
      </w:pPr>
    </w:p>
    <w:p w14:paraId="74267511" w14:textId="77777777" w:rsidR="00EE78AC" w:rsidRDefault="00EE78AC" w:rsidP="00C1732B">
      <w:pPr>
        <w:tabs>
          <w:tab w:val="left" w:pos="6480"/>
          <w:tab w:val="left" w:pos="7920"/>
        </w:tabs>
        <w:rPr>
          <w:bCs/>
          <w:color w:val="000000" w:themeColor="text1"/>
          <w:sz w:val="21"/>
          <w:szCs w:val="21"/>
        </w:rPr>
      </w:pPr>
    </w:p>
    <w:p w14:paraId="4D420EB5" w14:textId="324625BB" w:rsidR="00C1732B" w:rsidRPr="00CB1A59" w:rsidRDefault="00C1732B" w:rsidP="00CA009A">
      <w:pPr>
        <w:tabs>
          <w:tab w:val="left" w:pos="6480"/>
          <w:tab w:val="left" w:pos="7920"/>
        </w:tabs>
        <w:outlineLvl w:val="0"/>
        <w:rPr>
          <w:rFonts w:ascii="Open Sans" w:hAnsi="Open Sans"/>
          <w:b/>
          <w:bCs/>
        </w:rPr>
      </w:pPr>
      <w:r w:rsidRPr="001E1DDC">
        <w:rPr>
          <w:rFonts w:ascii="Open Sans" w:hAnsi="Open Sans"/>
          <w:b/>
          <w:bCs/>
        </w:rPr>
        <w:t>Literacy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1561"/>
        <w:gridCol w:w="1411"/>
      </w:tblGrid>
      <w:tr w:rsidR="00EE78AC" w:rsidRPr="001E1DDC" w14:paraId="71619FA5" w14:textId="77777777" w:rsidTr="00EE78AC">
        <w:tc>
          <w:tcPr>
            <w:tcW w:w="7818" w:type="dxa"/>
          </w:tcPr>
          <w:p w14:paraId="4398D3A3" w14:textId="61C15E53" w:rsidR="001E1DDC" w:rsidRPr="001E1DDC" w:rsidRDefault="001E1DDC" w:rsidP="001E1DDC">
            <w:pPr>
              <w:tabs>
                <w:tab w:val="left" w:pos="6480"/>
                <w:tab w:val="left" w:pos="7920"/>
              </w:tabs>
              <w:ind w:left="-106"/>
              <w:rPr>
                <w:b/>
                <w:sz w:val="21"/>
                <w:szCs w:val="21"/>
              </w:rPr>
            </w:pPr>
          </w:p>
        </w:tc>
        <w:tc>
          <w:tcPr>
            <w:tcW w:w="1561" w:type="dxa"/>
          </w:tcPr>
          <w:p w14:paraId="58FBEE34" w14:textId="37DA8EE4" w:rsidR="001E1DDC" w:rsidRPr="001E1DDC" w:rsidRDefault="00CA009A" w:rsidP="00C1732B">
            <w:pPr>
              <w:tabs>
                <w:tab w:val="left" w:pos="6480"/>
                <w:tab w:val="left" w:pos="7920"/>
              </w:tabs>
              <w:rPr>
                <w:b/>
                <w:sz w:val="21"/>
                <w:szCs w:val="21"/>
              </w:rPr>
            </w:pPr>
            <w:r>
              <w:rPr>
                <w:b/>
                <w:bCs/>
                <w:color w:val="000000" w:themeColor="text1"/>
                <w:sz w:val="21"/>
                <w:szCs w:val="21"/>
              </w:rPr>
              <w:t>Bertie</w:t>
            </w:r>
          </w:p>
        </w:tc>
        <w:tc>
          <w:tcPr>
            <w:tcW w:w="1411" w:type="dxa"/>
          </w:tcPr>
          <w:p w14:paraId="53EE2080" w14:textId="3944E1EE" w:rsidR="001E1DDC" w:rsidRPr="001E1DDC" w:rsidRDefault="001E1DDC" w:rsidP="00C1732B">
            <w:pPr>
              <w:tabs>
                <w:tab w:val="left" w:pos="6480"/>
                <w:tab w:val="left" w:pos="7920"/>
              </w:tabs>
              <w:rPr>
                <w:b/>
                <w:sz w:val="21"/>
                <w:szCs w:val="21"/>
              </w:rPr>
            </w:pPr>
            <w:r w:rsidRPr="001E1DDC">
              <w:rPr>
                <w:b/>
                <w:bCs/>
                <w:color w:val="000000" w:themeColor="text1"/>
                <w:sz w:val="21"/>
                <w:szCs w:val="21"/>
              </w:rPr>
              <w:t>NC</w:t>
            </w:r>
          </w:p>
        </w:tc>
      </w:tr>
      <w:tr w:rsidR="00EE78AC" w:rsidRPr="001E1DDC" w14:paraId="0B32BAC7" w14:textId="77777777" w:rsidTr="00EE78AC">
        <w:tc>
          <w:tcPr>
            <w:tcW w:w="7818" w:type="dxa"/>
          </w:tcPr>
          <w:p w14:paraId="1F48DD1F" w14:textId="77777777" w:rsidR="001E1DDC" w:rsidRPr="001E1DDC" w:rsidRDefault="001E1DDC" w:rsidP="001E1DDC">
            <w:pPr>
              <w:tabs>
                <w:tab w:val="left" w:pos="6480"/>
                <w:tab w:val="left" w:pos="7920"/>
              </w:tabs>
              <w:ind w:left="-106"/>
              <w:rPr>
                <w:sz w:val="21"/>
                <w:szCs w:val="21"/>
              </w:rPr>
            </w:pPr>
            <w:r w:rsidRPr="001E1DDC">
              <w:rPr>
                <w:b/>
                <w:sz w:val="21"/>
                <w:szCs w:val="21"/>
              </w:rPr>
              <w:t>On Track at Kindergarten Entry</w:t>
            </w:r>
            <w:r w:rsidRPr="001E1DDC">
              <w:rPr>
                <w:sz w:val="21"/>
                <w:szCs w:val="21"/>
              </w:rPr>
              <w:t xml:space="preserve"> </w:t>
            </w:r>
          </w:p>
          <w:p w14:paraId="72DC538D" w14:textId="4D92B000" w:rsidR="00EE78AC" w:rsidRDefault="008940EF" w:rsidP="001E1DDC">
            <w:pPr>
              <w:tabs>
                <w:tab w:val="left" w:pos="6480"/>
                <w:tab w:val="left" w:pos="7920"/>
              </w:tabs>
              <w:ind w:left="-106"/>
              <w:rPr>
                <w:sz w:val="21"/>
                <w:szCs w:val="21"/>
              </w:rPr>
            </w:pPr>
            <w:r>
              <w:rPr>
                <w:sz w:val="21"/>
                <w:szCs w:val="21"/>
              </w:rPr>
              <w:t>Percent of kindergarteners</w:t>
            </w:r>
            <w:r w:rsidR="001E1DDC" w:rsidRPr="001E1DDC">
              <w:rPr>
                <w:sz w:val="21"/>
                <w:szCs w:val="21"/>
              </w:rPr>
              <w:t xml:space="preserve"> meeting reading assessment benchmarks at the </w:t>
            </w:r>
          </w:p>
          <w:p w14:paraId="2F95BCBE" w14:textId="7B1C554B" w:rsidR="001E1DDC" w:rsidRPr="001E1DDC" w:rsidRDefault="001E1DDC" w:rsidP="001E1DDC">
            <w:pPr>
              <w:tabs>
                <w:tab w:val="left" w:pos="6480"/>
                <w:tab w:val="left" w:pos="7920"/>
              </w:tabs>
              <w:ind w:left="-106"/>
              <w:rPr>
                <w:b/>
                <w:sz w:val="21"/>
                <w:szCs w:val="21"/>
              </w:rPr>
            </w:pPr>
            <w:r w:rsidRPr="001E1DDC">
              <w:rPr>
                <w:sz w:val="21"/>
                <w:szCs w:val="21"/>
              </w:rPr>
              <w:t>beginning of the year. For kindergarteners, the Total Reading Comprehension assessment measures understanding of basic print concepts, reading behaviors, and word recognition.</w:t>
            </w:r>
          </w:p>
        </w:tc>
        <w:tc>
          <w:tcPr>
            <w:tcW w:w="1561" w:type="dxa"/>
          </w:tcPr>
          <w:p w14:paraId="1E76895C" w14:textId="0BA9251F" w:rsidR="001E1DDC" w:rsidRPr="001D09FD" w:rsidRDefault="00F854E7" w:rsidP="00C1732B">
            <w:pPr>
              <w:tabs>
                <w:tab w:val="left" w:pos="6480"/>
                <w:tab w:val="left" w:pos="7920"/>
              </w:tabs>
              <w:rPr>
                <w:bCs/>
                <w:color w:val="000000" w:themeColor="text1"/>
                <w:sz w:val="21"/>
                <w:szCs w:val="21"/>
              </w:rPr>
            </w:pPr>
            <w:r>
              <w:rPr>
                <w:bCs/>
                <w:color w:val="000000" w:themeColor="text1"/>
                <w:sz w:val="21"/>
                <w:szCs w:val="21"/>
              </w:rPr>
              <w:t>33%</w:t>
            </w:r>
          </w:p>
        </w:tc>
        <w:tc>
          <w:tcPr>
            <w:tcW w:w="1411" w:type="dxa"/>
          </w:tcPr>
          <w:p w14:paraId="44805B13" w14:textId="1413CE2B" w:rsidR="001E1DDC" w:rsidRPr="000A731B" w:rsidRDefault="000A731B" w:rsidP="00C1732B">
            <w:pPr>
              <w:tabs>
                <w:tab w:val="left" w:pos="6480"/>
                <w:tab w:val="left" w:pos="7920"/>
              </w:tabs>
              <w:rPr>
                <w:bCs/>
                <w:color w:val="000000" w:themeColor="text1"/>
                <w:sz w:val="21"/>
                <w:szCs w:val="21"/>
              </w:rPr>
            </w:pPr>
            <w:r w:rsidRPr="000A731B">
              <w:rPr>
                <w:bCs/>
                <w:color w:val="000000" w:themeColor="text1"/>
                <w:sz w:val="21"/>
                <w:szCs w:val="21"/>
              </w:rPr>
              <w:t>33%</w:t>
            </w:r>
          </w:p>
        </w:tc>
      </w:tr>
      <w:tr w:rsidR="00EE78AC" w:rsidRPr="001E1DDC" w14:paraId="01280B56" w14:textId="77777777" w:rsidTr="00EE78AC">
        <w:tc>
          <w:tcPr>
            <w:tcW w:w="7818" w:type="dxa"/>
          </w:tcPr>
          <w:p w14:paraId="3F8A85F0" w14:textId="77777777" w:rsidR="001E1DDC" w:rsidRPr="001E1DDC" w:rsidRDefault="001E1DDC" w:rsidP="001E1DDC">
            <w:pPr>
              <w:tabs>
                <w:tab w:val="left" w:pos="6480"/>
                <w:tab w:val="left" w:pos="7920"/>
              </w:tabs>
              <w:ind w:left="-106"/>
              <w:rPr>
                <w:sz w:val="21"/>
                <w:szCs w:val="21"/>
              </w:rPr>
            </w:pPr>
          </w:p>
        </w:tc>
        <w:tc>
          <w:tcPr>
            <w:tcW w:w="1561" w:type="dxa"/>
          </w:tcPr>
          <w:p w14:paraId="40411716" w14:textId="77777777" w:rsidR="001E1DDC" w:rsidRPr="001E1DDC" w:rsidRDefault="001E1DDC" w:rsidP="00C1732B">
            <w:pPr>
              <w:tabs>
                <w:tab w:val="left" w:pos="6480"/>
                <w:tab w:val="left" w:pos="7920"/>
              </w:tabs>
              <w:rPr>
                <w:b/>
                <w:bCs/>
                <w:color w:val="000000" w:themeColor="text1"/>
                <w:sz w:val="21"/>
                <w:szCs w:val="21"/>
              </w:rPr>
            </w:pPr>
          </w:p>
        </w:tc>
        <w:tc>
          <w:tcPr>
            <w:tcW w:w="1411" w:type="dxa"/>
          </w:tcPr>
          <w:p w14:paraId="1C1F8B19" w14:textId="77777777" w:rsidR="001E1DDC" w:rsidRPr="001E1DDC" w:rsidRDefault="001E1DDC" w:rsidP="00C1732B">
            <w:pPr>
              <w:tabs>
                <w:tab w:val="left" w:pos="6480"/>
                <w:tab w:val="left" w:pos="7920"/>
              </w:tabs>
              <w:rPr>
                <w:b/>
                <w:bCs/>
                <w:color w:val="000000" w:themeColor="text1"/>
                <w:sz w:val="21"/>
                <w:szCs w:val="21"/>
              </w:rPr>
            </w:pPr>
          </w:p>
        </w:tc>
      </w:tr>
      <w:tr w:rsidR="00EE78AC" w:rsidRPr="001E1DDC" w14:paraId="5806F2D2" w14:textId="77777777" w:rsidTr="00EE78AC">
        <w:tc>
          <w:tcPr>
            <w:tcW w:w="7818" w:type="dxa"/>
          </w:tcPr>
          <w:p w14:paraId="4C09A8DD" w14:textId="77777777" w:rsidR="001E1DDC" w:rsidRPr="001E1DDC" w:rsidRDefault="001E1DDC" w:rsidP="001E1DDC">
            <w:pPr>
              <w:tabs>
                <w:tab w:val="left" w:pos="6480"/>
                <w:tab w:val="left" w:pos="7920"/>
              </w:tabs>
              <w:ind w:left="-106"/>
              <w:rPr>
                <w:b/>
                <w:sz w:val="21"/>
                <w:szCs w:val="21"/>
              </w:rPr>
            </w:pPr>
            <w:r w:rsidRPr="001E1DDC">
              <w:rPr>
                <w:b/>
                <w:sz w:val="21"/>
                <w:szCs w:val="21"/>
              </w:rPr>
              <w:t>On Track at 1</w:t>
            </w:r>
            <w:r w:rsidRPr="001E1DDC">
              <w:rPr>
                <w:b/>
                <w:sz w:val="21"/>
                <w:szCs w:val="21"/>
                <w:vertAlign w:val="superscript"/>
              </w:rPr>
              <w:t>st</w:t>
            </w:r>
            <w:r w:rsidRPr="001E1DDC">
              <w:rPr>
                <w:b/>
                <w:sz w:val="21"/>
                <w:szCs w:val="21"/>
              </w:rPr>
              <w:t xml:space="preserve"> Grade</w:t>
            </w:r>
          </w:p>
          <w:p w14:paraId="6F600068" w14:textId="6D29819D" w:rsidR="001E1DDC" w:rsidRPr="001E1DDC" w:rsidRDefault="008940EF" w:rsidP="008940EF">
            <w:pPr>
              <w:tabs>
                <w:tab w:val="left" w:pos="6480"/>
                <w:tab w:val="left" w:pos="7920"/>
              </w:tabs>
              <w:ind w:left="-106"/>
              <w:rPr>
                <w:sz w:val="21"/>
                <w:szCs w:val="21"/>
              </w:rPr>
            </w:pPr>
            <w:r>
              <w:rPr>
                <w:sz w:val="21"/>
                <w:szCs w:val="21"/>
              </w:rPr>
              <w:t>Percent of first graders</w:t>
            </w:r>
            <w:r w:rsidR="001E1DDC" w:rsidRPr="001E1DDC">
              <w:rPr>
                <w:sz w:val="21"/>
                <w:szCs w:val="21"/>
              </w:rPr>
              <w:t xml:space="preserve"> meeting reading assessment benchmarks at the end of the year. For first graders, the Total Reading Comprehension assessment measures understanding </w:t>
            </w:r>
            <w:r w:rsidR="005B5D31">
              <w:rPr>
                <w:sz w:val="21"/>
                <w:szCs w:val="21"/>
              </w:rPr>
              <w:br/>
            </w:r>
            <w:r w:rsidR="001E1DDC" w:rsidRPr="001E1DDC">
              <w:rPr>
                <w:sz w:val="21"/>
                <w:szCs w:val="21"/>
              </w:rPr>
              <w:t>of basic print concepts, reading behaviors, word recognition, reading level and written comprehension.</w:t>
            </w:r>
          </w:p>
        </w:tc>
        <w:tc>
          <w:tcPr>
            <w:tcW w:w="1561" w:type="dxa"/>
          </w:tcPr>
          <w:p w14:paraId="50FC7F21" w14:textId="3C54B6C0" w:rsidR="001E1DDC" w:rsidRPr="001D09FD" w:rsidRDefault="00DC588C" w:rsidP="00C1732B">
            <w:pPr>
              <w:tabs>
                <w:tab w:val="left" w:pos="6480"/>
                <w:tab w:val="left" w:pos="7920"/>
              </w:tabs>
              <w:rPr>
                <w:bCs/>
                <w:color w:val="000000" w:themeColor="text1"/>
                <w:sz w:val="21"/>
                <w:szCs w:val="21"/>
              </w:rPr>
            </w:pPr>
            <w:r>
              <w:rPr>
                <w:bCs/>
                <w:color w:val="000000" w:themeColor="text1"/>
                <w:sz w:val="21"/>
                <w:szCs w:val="21"/>
              </w:rPr>
              <w:t>14</w:t>
            </w:r>
            <w:r w:rsidR="001A3AFC">
              <w:rPr>
                <w:bCs/>
                <w:color w:val="000000" w:themeColor="text1"/>
                <w:sz w:val="21"/>
                <w:szCs w:val="21"/>
              </w:rPr>
              <w:t>%</w:t>
            </w:r>
          </w:p>
        </w:tc>
        <w:tc>
          <w:tcPr>
            <w:tcW w:w="1411" w:type="dxa"/>
          </w:tcPr>
          <w:p w14:paraId="01A5FDD1" w14:textId="6ABA64AC" w:rsidR="001E1DDC" w:rsidRPr="00F35865" w:rsidRDefault="00F35865" w:rsidP="00C1732B">
            <w:pPr>
              <w:tabs>
                <w:tab w:val="left" w:pos="6480"/>
                <w:tab w:val="left" w:pos="7920"/>
              </w:tabs>
              <w:rPr>
                <w:bCs/>
                <w:color w:val="000000" w:themeColor="text1"/>
                <w:sz w:val="21"/>
                <w:szCs w:val="21"/>
              </w:rPr>
            </w:pPr>
            <w:r w:rsidRPr="00F35865">
              <w:rPr>
                <w:bCs/>
                <w:color w:val="000000" w:themeColor="text1"/>
                <w:sz w:val="21"/>
                <w:szCs w:val="21"/>
              </w:rPr>
              <w:t>50%</w:t>
            </w:r>
          </w:p>
        </w:tc>
      </w:tr>
      <w:tr w:rsidR="00EE78AC" w:rsidRPr="001E1DDC" w14:paraId="000865B5" w14:textId="77777777" w:rsidTr="00EE78AC">
        <w:tc>
          <w:tcPr>
            <w:tcW w:w="7818" w:type="dxa"/>
          </w:tcPr>
          <w:p w14:paraId="4565A21B" w14:textId="77777777" w:rsidR="001E1DDC" w:rsidRPr="001E1DDC" w:rsidRDefault="001E1DDC" w:rsidP="001E1DDC">
            <w:pPr>
              <w:tabs>
                <w:tab w:val="left" w:pos="6480"/>
                <w:tab w:val="left" w:pos="7920"/>
              </w:tabs>
              <w:ind w:left="-106"/>
              <w:rPr>
                <w:b/>
                <w:sz w:val="21"/>
                <w:szCs w:val="21"/>
              </w:rPr>
            </w:pPr>
          </w:p>
        </w:tc>
        <w:tc>
          <w:tcPr>
            <w:tcW w:w="1561" w:type="dxa"/>
          </w:tcPr>
          <w:p w14:paraId="6708B3A8" w14:textId="77777777" w:rsidR="001E1DDC" w:rsidRPr="001E1DDC" w:rsidRDefault="001E1DDC" w:rsidP="00C1732B">
            <w:pPr>
              <w:tabs>
                <w:tab w:val="left" w:pos="6480"/>
                <w:tab w:val="left" w:pos="7920"/>
              </w:tabs>
              <w:rPr>
                <w:b/>
                <w:bCs/>
                <w:color w:val="000000" w:themeColor="text1"/>
                <w:sz w:val="21"/>
                <w:szCs w:val="21"/>
              </w:rPr>
            </w:pPr>
          </w:p>
        </w:tc>
        <w:tc>
          <w:tcPr>
            <w:tcW w:w="1411" w:type="dxa"/>
          </w:tcPr>
          <w:p w14:paraId="53E129AB" w14:textId="77777777" w:rsidR="001E1DDC" w:rsidRPr="001E1DDC" w:rsidRDefault="001E1DDC" w:rsidP="00C1732B">
            <w:pPr>
              <w:tabs>
                <w:tab w:val="left" w:pos="6480"/>
                <w:tab w:val="left" w:pos="7920"/>
              </w:tabs>
              <w:rPr>
                <w:b/>
                <w:bCs/>
                <w:color w:val="000000" w:themeColor="text1"/>
                <w:sz w:val="21"/>
                <w:szCs w:val="21"/>
              </w:rPr>
            </w:pPr>
          </w:p>
        </w:tc>
      </w:tr>
      <w:tr w:rsidR="00EE78AC" w:rsidRPr="001E1DDC" w14:paraId="6AC9C9D2" w14:textId="77777777" w:rsidTr="00EE78AC">
        <w:tc>
          <w:tcPr>
            <w:tcW w:w="7818" w:type="dxa"/>
          </w:tcPr>
          <w:p w14:paraId="0B104E8F" w14:textId="77777777" w:rsidR="001E1DDC" w:rsidRPr="001E1DDC" w:rsidRDefault="001E1DDC" w:rsidP="001E1DDC">
            <w:pPr>
              <w:tabs>
                <w:tab w:val="left" w:pos="6480"/>
                <w:tab w:val="left" w:pos="7920"/>
              </w:tabs>
              <w:ind w:left="-106"/>
              <w:rPr>
                <w:b/>
                <w:sz w:val="21"/>
                <w:szCs w:val="21"/>
              </w:rPr>
            </w:pPr>
            <w:r w:rsidRPr="001E1DDC">
              <w:rPr>
                <w:b/>
                <w:sz w:val="21"/>
                <w:szCs w:val="21"/>
              </w:rPr>
              <w:t>On Track at 2</w:t>
            </w:r>
            <w:r w:rsidRPr="001E1DDC">
              <w:rPr>
                <w:b/>
                <w:sz w:val="21"/>
                <w:szCs w:val="21"/>
                <w:vertAlign w:val="superscript"/>
              </w:rPr>
              <w:t>nd</w:t>
            </w:r>
            <w:r w:rsidRPr="001E1DDC">
              <w:rPr>
                <w:b/>
                <w:sz w:val="21"/>
                <w:szCs w:val="21"/>
              </w:rPr>
              <w:t xml:space="preserve"> Grade</w:t>
            </w:r>
          </w:p>
          <w:p w14:paraId="45B5AF35" w14:textId="6C5E4C8F" w:rsidR="001E1DDC" w:rsidRPr="001E1DDC" w:rsidRDefault="001E1DDC" w:rsidP="008940EF">
            <w:pPr>
              <w:pStyle w:val="CommentText"/>
              <w:ind w:left="-106"/>
              <w:rPr>
                <w:sz w:val="21"/>
                <w:szCs w:val="21"/>
              </w:rPr>
            </w:pPr>
            <w:r w:rsidRPr="001E1DDC">
              <w:rPr>
                <w:sz w:val="21"/>
                <w:szCs w:val="21"/>
              </w:rPr>
              <w:t>Percent of second graders meeting reading assessment benchmarks at the end of the year. For first graders, the Total Reading Comprehension assessment measures understanding of basic print concepts, reading behaviors, word recognition, reading level and written comprehension.</w:t>
            </w:r>
          </w:p>
        </w:tc>
        <w:tc>
          <w:tcPr>
            <w:tcW w:w="1561" w:type="dxa"/>
          </w:tcPr>
          <w:p w14:paraId="660F546D" w14:textId="18F3B2F4" w:rsidR="001E1DDC" w:rsidRPr="001D09FD" w:rsidRDefault="001A3AFC" w:rsidP="00C1732B">
            <w:pPr>
              <w:tabs>
                <w:tab w:val="left" w:pos="6480"/>
                <w:tab w:val="left" w:pos="7920"/>
              </w:tabs>
              <w:rPr>
                <w:bCs/>
                <w:color w:val="000000" w:themeColor="text1"/>
                <w:sz w:val="21"/>
                <w:szCs w:val="21"/>
              </w:rPr>
            </w:pPr>
            <w:r>
              <w:rPr>
                <w:bCs/>
                <w:color w:val="000000" w:themeColor="text1"/>
                <w:sz w:val="21"/>
                <w:szCs w:val="21"/>
              </w:rPr>
              <w:t>35%</w:t>
            </w:r>
          </w:p>
        </w:tc>
        <w:tc>
          <w:tcPr>
            <w:tcW w:w="1411" w:type="dxa"/>
          </w:tcPr>
          <w:p w14:paraId="7526C112" w14:textId="0BB508A2" w:rsidR="001E1DDC" w:rsidRPr="00F35865" w:rsidRDefault="00F35865" w:rsidP="00C1732B">
            <w:pPr>
              <w:tabs>
                <w:tab w:val="left" w:pos="6480"/>
                <w:tab w:val="left" w:pos="7920"/>
              </w:tabs>
              <w:rPr>
                <w:bCs/>
                <w:color w:val="000000" w:themeColor="text1"/>
                <w:sz w:val="21"/>
                <w:szCs w:val="21"/>
              </w:rPr>
            </w:pPr>
            <w:r w:rsidRPr="00F35865">
              <w:rPr>
                <w:bCs/>
                <w:color w:val="000000" w:themeColor="text1"/>
                <w:sz w:val="21"/>
                <w:szCs w:val="21"/>
              </w:rPr>
              <w:t>53%</w:t>
            </w:r>
          </w:p>
        </w:tc>
      </w:tr>
    </w:tbl>
    <w:p w14:paraId="2AA54DAA" w14:textId="77777777" w:rsidR="001E1DDC" w:rsidRDefault="001E1DDC" w:rsidP="00C1732B">
      <w:pPr>
        <w:tabs>
          <w:tab w:val="left" w:pos="6480"/>
          <w:tab w:val="left" w:pos="7920"/>
        </w:tabs>
        <w:rPr>
          <w:b/>
          <w:sz w:val="21"/>
          <w:szCs w:val="21"/>
        </w:rPr>
      </w:pPr>
    </w:p>
    <w:p w14:paraId="28C1C31F" w14:textId="4F78C8EF" w:rsidR="00B727A4" w:rsidRPr="001E1DDC" w:rsidRDefault="00B727A4" w:rsidP="00CA009A">
      <w:pPr>
        <w:tabs>
          <w:tab w:val="left" w:pos="6480"/>
          <w:tab w:val="left" w:pos="7920"/>
        </w:tabs>
        <w:outlineLvl w:val="0"/>
        <w:rPr>
          <w:b/>
          <w:sz w:val="21"/>
          <w:szCs w:val="21"/>
        </w:rPr>
      </w:pPr>
      <w:r w:rsidRPr="001E1DDC">
        <w:rPr>
          <w:b/>
          <w:sz w:val="21"/>
          <w:szCs w:val="21"/>
        </w:rPr>
        <w:t>On Track at 3</w:t>
      </w:r>
      <w:r w:rsidRPr="001E1DDC">
        <w:rPr>
          <w:b/>
          <w:sz w:val="21"/>
          <w:szCs w:val="21"/>
          <w:vertAlign w:val="superscript"/>
        </w:rPr>
        <w:t>rd</w:t>
      </w:r>
      <w:r w:rsidRPr="001E1DDC">
        <w:rPr>
          <w:b/>
          <w:sz w:val="21"/>
          <w:szCs w:val="21"/>
        </w:rPr>
        <w:t xml:space="preserve"> Grade</w:t>
      </w:r>
      <w:r w:rsidR="001E1DDC" w:rsidRPr="001E1DDC">
        <w:rPr>
          <w:b/>
          <w:sz w:val="21"/>
          <w:szCs w:val="21"/>
        </w:rPr>
        <w:tab/>
      </w:r>
    </w:p>
    <w:p w14:paraId="1E6467CB" w14:textId="77777777" w:rsidR="006B642C" w:rsidRDefault="006B642C" w:rsidP="006B642C">
      <w:pPr>
        <w:tabs>
          <w:tab w:val="left" w:pos="6480"/>
          <w:tab w:val="left" w:pos="7920"/>
        </w:tabs>
        <w:outlineLvl w:val="0"/>
        <w:rPr>
          <w:sz w:val="21"/>
          <w:szCs w:val="21"/>
        </w:rPr>
      </w:pPr>
      <w:r w:rsidRPr="001E1DDC">
        <w:rPr>
          <w:sz w:val="21"/>
          <w:szCs w:val="21"/>
        </w:rPr>
        <w:t xml:space="preserve">Reading Proficiently as Measured by the </w:t>
      </w:r>
      <w:r>
        <w:rPr>
          <w:sz w:val="21"/>
          <w:szCs w:val="21"/>
        </w:rPr>
        <w:t>NC Third Grade End-of-Grade (EOG) Reading Test</w:t>
      </w:r>
      <w:r w:rsidRPr="001E1DDC">
        <w:rPr>
          <w:sz w:val="21"/>
          <w:szCs w:val="21"/>
        </w:rPr>
        <w:t xml:space="preserve"> </w:t>
      </w:r>
    </w:p>
    <w:p w14:paraId="0FA77FED" w14:textId="4D48EE59" w:rsidR="003456C0" w:rsidRPr="001E1DDC" w:rsidRDefault="003456C0" w:rsidP="00EE78AC">
      <w:pPr>
        <w:tabs>
          <w:tab w:val="left" w:pos="7920"/>
          <w:tab w:val="left" w:pos="9360"/>
        </w:tabs>
        <w:rPr>
          <w:sz w:val="21"/>
          <w:szCs w:val="21"/>
        </w:rPr>
      </w:pPr>
      <w:r w:rsidRPr="001E1DDC">
        <w:rPr>
          <w:sz w:val="21"/>
          <w:szCs w:val="21"/>
        </w:rPr>
        <w:t>All Students</w:t>
      </w:r>
      <w:r w:rsidRPr="001E1DDC">
        <w:rPr>
          <w:sz w:val="21"/>
          <w:szCs w:val="21"/>
        </w:rPr>
        <w:tab/>
      </w:r>
      <w:r w:rsidR="004341FA">
        <w:rPr>
          <w:sz w:val="21"/>
          <w:szCs w:val="21"/>
        </w:rPr>
        <w:t>41.4%</w:t>
      </w:r>
      <w:r w:rsidR="00BD673B" w:rsidRPr="001E1DDC">
        <w:rPr>
          <w:sz w:val="21"/>
          <w:szCs w:val="21"/>
        </w:rPr>
        <w:tab/>
        <w:t>57.7%</w:t>
      </w:r>
    </w:p>
    <w:p w14:paraId="27E36F7B" w14:textId="01ECA1E7" w:rsidR="003456C0" w:rsidRPr="001E1DDC" w:rsidRDefault="003456C0" w:rsidP="00EE78AC">
      <w:pPr>
        <w:tabs>
          <w:tab w:val="left" w:pos="720"/>
          <w:tab w:val="left" w:pos="7920"/>
          <w:tab w:val="left" w:pos="9360"/>
        </w:tabs>
        <w:rPr>
          <w:sz w:val="21"/>
          <w:szCs w:val="21"/>
        </w:rPr>
      </w:pPr>
      <w:r w:rsidRPr="001E1DDC">
        <w:rPr>
          <w:sz w:val="21"/>
          <w:szCs w:val="21"/>
        </w:rPr>
        <w:t>Female</w:t>
      </w:r>
      <w:r w:rsidRPr="001E1DDC">
        <w:rPr>
          <w:sz w:val="21"/>
          <w:szCs w:val="21"/>
        </w:rPr>
        <w:tab/>
      </w:r>
      <w:r w:rsidR="00041C2A">
        <w:rPr>
          <w:sz w:val="21"/>
          <w:szCs w:val="21"/>
        </w:rPr>
        <w:tab/>
      </w:r>
      <w:r w:rsidR="004341FA">
        <w:rPr>
          <w:sz w:val="21"/>
          <w:szCs w:val="21"/>
        </w:rPr>
        <w:t>45.8%</w:t>
      </w:r>
      <w:r w:rsidR="00BD673B" w:rsidRPr="001E1DDC">
        <w:rPr>
          <w:sz w:val="21"/>
          <w:szCs w:val="21"/>
        </w:rPr>
        <w:tab/>
        <w:t>61.1%</w:t>
      </w:r>
    </w:p>
    <w:p w14:paraId="5B3886FE" w14:textId="6E0BDF06" w:rsidR="003456C0" w:rsidRPr="001E1DDC" w:rsidRDefault="003456C0" w:rsidP="00EE78AC">
      <w:pPr>
        <w:tabs>
          <w:tab w:val="left" w:pos="720"/>
          <w:tab w:val="left" w:pos="7920"/>
          <w:tab w:val="left" w:pos="9360"/>
        </w:tabs>
        <w:rPr>
          <w:sz w:val="21"/>
          <w:szCs w:val="21"/>
        </w:rPr>
      </w:pPr>
      <w:r w:rsidRPr="001E1DDC">
        <w:rPr>
          <w:sz w:val="21"/>
          <w:szCs w:val="21"/>
        </w:rPr>
        <w:t>Male</w:t>
      </w:r>
      <w:r w:rsidRPr="001E1DDC">
        <w:rPr>
          <w:sz w:val="21"/>
          <w:szCs w:val="21"/>
        </w:rPr>
        <w:tab/>
      </w:r>
      <w:r w:rsidR="00041C2A">
        <w:rPr>
          <w:sz w:val="21"/>
          <w:szCs w:val="21"/>
        </w:rPr>
        <w:tab/>
      </w:r>
      <w:r w:rsidR="004341FA">
        <w:rPr>
          <w:sz w:val="21"/>
          <w:szCs w:val="21"/>
        </w:rPr>
        <w:t>37.8%</w:t>
      </w:r>
      <w:r w:rsidR="00BD673B" w:rsidRPr="001E1DDC">
        <w:rPr>
          <w:sz w:val="21"/>
          <w:szCs w:val="21"/>
        </w:rPr>
        <w:tab/>
        <w:t>54.6%</w:t>
      </w:r>
    </w:p>
    <w:p w14:paraId="229F98CA" w14:textId="5877EDA7" w:rsidR="003456C0" w:rsidRPr="001E1DDC" w:rsidRDefault="00CA009A" w:rsidP="00EE78AC">
      <w:pPr>
        <w:tabs>
          <w:tab w:val="left" w:pos="720"/>
          <w:tab w:val="left" w:pos="7920"/>
          <w:tab w:val="left" w:pos="9360"/>
        </w:tabs>
        <w:rPr>
          <w:sz w:val="21"/>
          <w:szCs w:val="21"/>
        </w:rPr>
      </w:pPr>
      <w:r>
        <w:rPr>
          <w:sz w:val="21"/>
          <w:szCs w:val="21"/>
        </w:rPr>
        <w:t>American Indian</w:t>
      </w:r>
      <w:r>
        <w:rPr>
          <w:sz w:val="21"/>
          <w:szCs w:val="21"/>
        </w:rPr>
        <w:tab/>
      </w:r>
      <w:r w:rsidR="004341FA">
        <w:rPr>
          <w:sz w:val="21"/>
          <w:szCs w:val="21"/>
        </w:rPr>
        <w:t>*</w:t>
      </w:r>
      <w:r w:rsidR="00BD673B" w:rsidRPr="001E1DDC">
        <w:rPr>
          <w:sz w:val="21"/>
          <w:szCs w:val="21"/>
        </w:rPr>
        <w:tab/>
        <w:t>41.6%</w:t>
      </w:r>
    </w:p>
    <w:p w14:paraId="5FB5410B" w14:textId="0BE515FC" w:rsidR="00BD673B" w:rsidRPr="001E1DDC" w:rsidRDefault="00BD673B" w:rsidP="00EE78AC">
      <w:pPr>
        <w:tabs>
          <w:tab w:val="left" w:pos="720"/>
          <w:tab w:val="left" w:pos="7920"/>
          <w:tab w:val="left" w:pos="9360"/>
        </w:tabs>
        <w:rPr>
          <w:sz w:val="21"/>
          <w:szCs w:val="21"/>
        </w:rPr>
      </w:pPr>
      <w:r w:rsidRPr="001E1DDC">
        <w:rPr>
          <w:sz w:val="21"/>
          <w:szCs w:val="21"/>
        </w:rPr>
        <w:t>Asian</w:t>
      </w:r>
      <w:r w:rsidRPr="001E1DDC">
        <w:rPr>
          <w:sz w:val="21"/>
          <w:szCs w:val="21"/>
        </w:rPr>
        <w:tab/>
      </w:r>
      <w:r w:rsidRPr="001E1DDC">
        <w:rPr>
          <w:sz w:val="21"/>
          <w:szCs w:val="21"/>
        </w:rPr>
        <w:tab/>
      </w:r>
      <w:r w:rsidR="004341FA">
        <w:rPr>
          <w:sz w:val="21"/>
          <w:szCs w:val="21"/>
        </w:rPr>
        <w:t>*</w:t>
      </w:r>
      <w:r w:rsidR="00A730B0">
        <w:rPr>
          <w:sz w:val="21"/>
          <w:szCs w:val="21"/>
        </w:rPr>
        <w:tab/>
        <w:t>75.3%</w:t>
      </w:r>
    </w:p>
    <w:p w14:paraId="478D1DA9" w14:textId="6E8910C1" w:rsidR="003456C0" w:rsidRPr="001E1DDC" w:rsidRDefault="003456C0" w:rsidP="00EE78AC">
      <w:pPr>
        <w:tabs>
          <w:tab w:val="left" w:pos="720"/>
          <w:tab w:val="left" w:pos="7920"/>
          <w:tab w:val="left" w:pos="9360"/>
        </w:tabs>
        <w:rPr>
          <w:sz w:val="21"/>
          <w:szCs w:val="21"/>
        </w:rPr>
      </w:pPr>
      <w:r w:rsidRPr="001E1DDC">
        <w:rPr>
          <w:sz w:val="21"/>
          <w:szCs w:val="21"/>
        </w:rPr>
        <w:t>Black</w:t>
      </w:r>
      <w:r w:rsidRPr="001E1DDC">
        <w:rPr>
          <w:sz w:val="21"/>
          <w:szCs w:val="21"/>
        </w:rPr>
        <w:tab/>
      </w:r>
      <w:r w:rsidR="00041C2A">
        <w:rPr>
          <w:sz w:val="21"/>
          <w:szCs w:val="21"/>
        </w:rPr>
        <w:tab/>
      </w:r>
      <w:r w:rsidR="004341FA">
        <w:rPr>
          <w:sz w:val="21"/>
          <w:szCs w:val="21"/>
        </w:rPr>
        <w:t>38.9%</w:t>
      </w:r>
      <w:r w:rsidR="00BD673B" w:rsidRPr="001E1DDC">
        <w:rPr>
          <w:sz w:val="21"/>
          <w:szCs w:val="21"/>
        </w:rPr>
        <w:tab/>
        <w:t>41.3%</w:t>
      </w:r>
    </w:p>
    <w:p w14:paraId="0BB7ADFF" w14:textId="1B549C66" w:rsidR="003456C0" w:rsidRPr="001E1DDC" w:rsidRDefault="003456C0" w:rsidP="00EE78AC">
      <w:pPr>
        <w:tabs>
          <w:tab w:val="left" w:pos="720"/>
          <w:tab w:val="left" w:pos="7920"/>
          <w:tab w:val="left" w:pos="9360"/>
        </w:tabs>
        <w:rPr>
          <w:sz w:val="21"/>
          <w:szCs w:val="21"/>
        </w:rPr>
      </w:pPr>
      <w:r w:rsidRPr="001E1DDC">
        <w:rPr>
          <w:sz w:val="21"/>
          <w:szCs w:val="21"/>
        </w:rPr>
        <w:t>Hispanic</w:t>
      </w:r>
      <w:r w:rsidRPr="001E1DDC">
        <w:rPr>
          <w:sz w:val="21"/>
          <w:szCs w:val="21"/>
        </w:rPr>
        <w:tab/>
      </w:r>
      <w:r w:rsidR="004341FA">
        <w:rPr>
          <w:sz w:val="21"/>
          <w:szCs w:val="21"/>
        </w:rPr>
        <w:t>*</w:t>
      </w:r>
      <w:r w:rsidR="00CA009A">
        <w:rPr>
          <w:sz w:val="21"/>
          <w:szCs w:val="21"/>
        </w:rPr>
        <w:tab/>
      </w:r>
      <w:r w:rsidR="00BD673B" w:rsidRPr="001E1DDC">
        <w:rPr>
          <w:sz w:val="21"/>
          <w:szCs w:val="21"/>
        </w:rPr>
        <w:t>42.9%</w:t>
      </w:r>
    </w:p>
    <w:p w14:paraId="209ABBB2" w14:textId="1800B845" w:rsidR="003456C0" w:rsidRPr="001E1DDC" w:rsidRDefault="003456C0" w:rsidP="00EE78AC">
      <w:pPr>
        <w:tabs>
          <w:tab w:val="left" w:pos="720"/>
          <w:tab w:val="left" w:pos="7920"/>
          <w:tab w:val="left" w:pos="9360"/>
        </w:tabs>
        <w:rPr>
          <w:sz w:val="21"/>
          <w:szCs w:val="21"/>
        </w:rPr>
      </w:pPr>
      <w:r w:rsidRPr="001E1DDC">
        <w:rPr>
          <w:sz w:val="21"/>
          <w:szCs w:val="21"/>
        </w:rPr>
        <w:t>Two or More Races</w:t>
      </w:r>
      <w:r w:rsidRPr="001E1DDC">
        <w:rPr>
          <w:sz w:val="21"/>
          <w:szCs w:val="21"/>
        </w:rPr>
        <w:tab/>
      </w:r>
      <w:r w:rsidR="004341FA">
        <w:rPr>
          <w:sz w:val="21"/>
          <w:szCs w:val="21"/>
        </w:rPr>
        <w:t>*</w:t>
      </w:r>
      <w:r w:rsidR="00CA009A">
        <w:rPr>
          <w:sz w:val="21"/>
          <w:szCs w:val="21"/>
        </w:rPr>
        <w:tab/>
      </w:r>
      <w:r w:rsidR="00BD673B" w:rsidRPr="001E1DDC">
        <w:rPr>
          <w:sz w:val="21"/>
          <w:szCs w:val="21"/>
        </w:rPr>
        <w:t>60.7%</w:t>
      </w:r>
    </w:p>
    <w:p w14:paraId="6B1F6E02" w14:textId="6EA9DFEB" w:rsidR="003456C0" w:rsidRPr="001E1DDC" w:rsidRDefault="003456C0" w:rsidP="00EE78AC">
      <w:pPr>
        <w:tabs>
          <w:tab w:val="left" w:pos="720"/>
          <w:tab w:val="left" w:pos="7920"/>
          <w:tab w:val="left" w:pos="9360"/>
        </w:tabs>
        <w:rPr>
          <w:sz w:val="21"/>
          <w:szCs w:val="21"/>
        </w:rPr>
      </w:pPr>
      <w:r w:rsidRPr="001E1DDC">
        <w:rPr>
          <w:sz w:val="21"/>
          <w:szCs w:val="21"/>
        </w:rPr>
        <w:t>White</w:t>
      </w:r>
      <w:r w:rsidRPr="001E1DDC">
        <w:rPr>
          <w:sz w:val="21"/>
          <w:szCs w:val="21"/>
        </w:rPr>
        <w:tab/>
      </w:r>
      <w:r w:rsidR="00041C2A">
        <w:rPr>
          <w:sz w:val="21"/>
          <w:szCs w:val="21"/>
        </w:rPr>
        <w:tab/>
      </w:r>
      <w:r w:rsidR="004341FA">
        <w:rPr>
          <w:sz w:val="21"/>
          <w:szCs w:val="21"/>
        </w:rPr>
        <w:t>56.5%</w:t>
      </w:r>
      <w:r w:rsidR="00BD673B" w:rsidRPr="001E1DDC">
        <w:rPr>
          <w:sz w:val="21"/>
          <w:szCs w:val="21"/>
        </w:rPr>
        <w:tab/>
        <w:t>71.3%</w:t>
      </w:r>
    </w:p>
    <w:p w14:paraId="2FCC3478" w14:textId="060024B3" w:rsidR="003456C0" w:rsidRPr="001E1DDC" w:rsidRDefault="003456C0" w:rsidP="00EE78AC">
      <w:pPr>
        <w:tabs>
          <w:tab w:val="left" w:pos="720"/>
          <w:tab w:val="left" w:pos="7920"/>
          <w:tab w:val="left" w:pos="9360"/>
        </w:tabs>
        <w:rPr>
          <w:sz w:val="21"/>
          <w:szCs w:val="21"/>
        </w:rPr>
      </w:pPr>
      <w:r w:rsidRPr="001E1DDC">
        <w:rPr>
          <w:sz w:val="21"/>
          <w:szCs w:val="21"/>
        </w:rPr>
        <w:t>Economically Disadvantaged</w:t>
      </w:r>
      <w:r w:rsidRPr="001E1DDC">
        <w:rPr>
          <w:sz w:val="21"/>
          <w:szCs w:val="21"/>
        </w:rPr>
        <w:tab/>
      </w:r>
      <w:r w:rsidR="004341FA">
        <w:rPr>
          <w:sz w:val="21"/>
          <w:szCs w:val="21"/>
        </w:rPr>
        <w:t>35.4%</w:t>
      </w:r>
      <w:r w:rsidR="00CA009A">
        <w:rPr>
          <w:sz w:val="21"/>
          <w:szCs w:val="21"/>
        </w:rPr>
        <w:tab/>
      </w:r>
      <w:r w:rsidR="00BD673B" w:rsidRPr="001E1DDC">
        <w:rPr>
          <w:sz w:val="21"/>
          <w:szCs w:val="21"/>
        </w:rPr>
        <w:t>44.1%</w:t>
      </w:r>
    </w:p>
    <w:p w14:paraId="4805AF3E" w14:textId="4E8C90E9" w:rsidR="003456C0" w:rsidRPr="001E1DDC" w:rsidRDefault="00A730B0" w:rsidP="00EE78AC">
      <w:pPr>
        <w:tabs>
          <w:tab w:val="left" w:pos="720"/>
          <w:tab w:val="left" w:pos="7920"/>
          <w:tab w:val="left" w:pos="9360"/>
        </w:tabs>
        <w:rPr>
          <w:sz w:val="21"/>
          <w:szCs w:val="21"/>
        </w:rPr>
      </w:pPr>
      <w:r>
        <w:rPr>
          <w:sz w:val="21"/>
          <w:szCs w:val="21"/>
        </w:rPr>
        <w:t>Limited English Proficiency</w:t>
      </w:r>
      <w:r>
        <w:rPr>
          <w:sz w:val="21"/>
          <w:szCs w:val="21"/>
        </w:rPr>
        <w:tab/>
      </w:r>
      <w:r w:rsidR="004341FA">
        <w:rPr>
          <w:sz w:val="21"/>
          <w:szCs w:val="21"/>
        </w:rPr>
        <w:t>*</w:t>
      </w:r>
      <w:r w:rsidR="00CA009A">
        <w:rPr>
          <w:sz w:val="21"/>
          <w:szCs w:val="21"/>
        </w:rPr>
        <w:tab/>
      </w:r>
      <w:r w:rsidR="00BD673B" w:rsidRPr="001E1DDC">
        <w:rPr>
          <w:sz w:val="21"/>
          <w:szCs w:val="21"/>
        </w:rPr>
        <w:t>29.5%</w:t>
      </w:r>
    </w:p>
    <w:p w14:paraId="1D20BA96" w14:textId="77777777" w:rsidR="00C1732B" w:rsidRPr="001E1DDC" w:rsidRDefault="00C1732B" w:rsidP="007B698E">
      <w:pPr>
        <w:tabs>
          <w:tab w:val="left" w:pos="7920"/>
        </w:tabs>
        <w:rPr>
          <w:b/>
          <w:sz w:val="21"/>
          <w:szCs w:val="21"/>
        </w:rPr>
      </w:pPr>
    </w:p>
    <w:p w14:paraId="4D4EB19C" w14:textId="3FBA2651" w:rsidR="00830038" w:rsidRPr="009B614E" w:rsidRDefault="00830038" w:rsidP="00830038">
      <w:pPr>
        <w:pStyle w:val="Footer"/>
        <w:rPr>
          <w:i/>
          <w:sz w:val="21"/>
        </w:rPr>
      </w:pPr>
      <w:r w:rsidRPr="009B614E">
        <w:rPr>
          <w:i/>
          <w:sz w:val="21"/>
        </w:rPr>
        <w:t>* Data is suppressed because of sample size.</w:t>
      </w:r>
    </w:p>
    <w:p w14:paraId="011AF732" w14:textId="77777777" w:rsidR="00C1732B" w:rsidRDefault="00C1732B" w:rsidP="007B698E">
      <w:pPr>
        <w:tabs>
          <w:tab w:val="left" w:pos="7920"/>
        </w:tabs>
        <w:rPr>
          <w:b/>
          <w:sz w:val="21"/>
          <w:szCs w:val="21"/>
        </w:rPr>
      </w:pPr>
    </w:p>
    <w:p w14:paraId="3532406B" w14:textId="63DE1885" w:rsidR="004F3E00" w:rsidRPr="001E1DDC" w:rsidRDefault="004F3E00" w:rsidP="007B698E">
      <w:pPr>
        <w:tabs>
          <w:tab w:val="left" w:pos="7920"/>
        </w:tabs>
        <w:rPr>
          <w:b/>
          <w:sz w:val="21"/>
          <w:szCs w:val="21"/>
        </w:rPr>
      </w:pPr>
      <w:r>
        <w:rPr>
          <w:b/>
          <w:sz w:val="21"/>
          <w:szCs w:val="21"/>
        </w:rPr>
        <w:t>SOURCES:</w:t>
      </w:r>
    </w:p>
    <w:p w14:paraId="317B32C7" w14:textId="77777777" w:rsidR="001D09FD" w:rsidRPr="00EE78AC" w:rsidRDefault="001D09FD" w:rsidP="001D09FD">
      <w:pPr>
        <w:tabs>
          <w:tab w:val="left" w:pos="7920"/>
        </w:tabs>
        <w:rPr>
          <w:sz w:val="20"/>
          <w:szCs w:val="21"/>
        </w:rPr>
      </w:pPr>
      <w:r w:rsidRPr="00EE78AC">
        <w:rPr>
          <w:b/>
          <w:sz w:val="20"/>
          <w:szCs w:val="21"/>
        </w:rPr>
        <w:t>Low Income</w:t>
      </w:r>
      <w:r w:rsidRPr="00EE78AC">
        <w:rPr>
          <w:sz w:val="20"/>
          <w:szCs w:val="21"/>
        </w:rPr>
        <w:t xml:space="preserve">: American Community Survey, 2014. </w:t>
      </w:r>
    </w:p>
    <w:p w14:paraId="2C0085DB" w14:textId="668A21F5" w:rsidR="001D09FD" w:rsidRPr="00EE78AC" w:rsidRDefault="001D09FD" w:rsidP="001D09FD">
      <w:pPr>
        <w:tabs>
          <w:tab w:val="left" w:pos="7920"/>
        </w:tabs>
        <w:rPr>
          <w:sz w:val="20"/>
          <w:szCs w:val="21"/>
        </w:rPr>
      </w:pPr>
      <w:r w:rsidRPr="00EE78AC">
        <w:rPr>
          <w:b/>
          <w:sz w:val="20"/>
          <w:szCs w:val="21"/>
        </w:rPr>
        <w:t>Social Emotional Health:</w:t>
      </w:r>
      <w:r w:rsidRPr="00EE78AC">
        <w:rPr>
          <w:sz w:val="20"/>
          <w:szCs w:val="21"/>
        </w:rPr>
        <w:t xml:space="preserve"> Annie E. Casey Foundation, </w:t>
      </w:r>
      <w:r w:rsidRPr="00EE78AC">
        <w:rPr>
          <w:i/>
          <w:sz w:val="20"/>
          <w:szCs w:val="21"/>
        </w:rPr>
        <w:t>The First Eight Years: Giving kids a foundation for lifetime success</w:t>
      </w:r>
      <w:r w:rsidRPr="00EE78AC">
        <w:rPr>
          <w:sz w:val="20"/>
          <w:szCs w:val="21"/>
        </w:rPr>
        <w:t>, 2013.</w:t>
      </w:r>
    </w:p>
    <w:p w14:paraId="4B468911" w14:textId="66A29669" w:rsidR="008B7EBB" w:rsidRPr="00EE78AC" w:rsidRDefault="008B7EBB" w:rsidP="001D09FD">
      <w:pPr>
        <w:tabs>
          <w:tab w:val="left" w:pos="7920"/>
        </w:tabs>
        <w:rPr>
          <w:sz w:val="20"/>
          <w:szCs w:val="21"/>
        </w:rPr>
      </w:pPr>
      <w:r w:rsidRPr="00EE78AC">
        <w:rPr>
          <w:b/>
          <w:sz w:val="20"/>
          <w:szCs w:val="21"/>
        </w:rPr>
        <w:t>Social Supports:</w:t>
      </w:r>
      <w:r w:rsidR="00830038" w:rsidRPr="00EE78AC">
        <w:rPr>
          <w:b/>
          <w:sz w:val="20"/>
          <w:szCs w:val="21"/>
        </w:rPr>
        <w:t xml:space="preserve"> </w:t>
      </w:r>
      <w:r w:rsidR="00830038" w:rsidRPr="00EE78AC">
        <w:rPr>
          <w:sz w:val="20"/>
          <w:szCs w:val="21"/>
        </w:rPr>
        <w:t xml:space="preserve">2014 Pregnancy Risk Assessment </w:t>
      </w:r>
      <w:r w:rsidR="00DF65DA" w:rsidRPr="00EE78AC">
        <w:rPr>
          <w:sz w:val="20"/>
          <w:szCs w:val="21"/>
        </w:rPr>
        <w:t>Monitoring System</w:t>
      </w:r>
      <w:r w:rsidR="00830038" w:rsidRPr="00EE78AC">
        <w:rPr>
          <w:sz w:val="20"/>
          <w:szCs w:val="21"/>
        </w:rPr>
        <w:t>, NC Center for Health Statistics, Department of Health and Human Services.</w:t>
      </w:r>
    </w:p>
    <w:p w14:paraId="5E57BFE0" w14:textId="76B7075E" w:rsidR="001D09FD" w:rsidRPr="00EE78AC" w:rsidRDefault="001D09FD" w:rsidP="001D09FD">
      <w:pPr>
        <w:tabs>
          <w:tab w:val="left" w:pos="7920"/>
        </w:tabs>
        <w:rPr>
          <w:sz w:val="20"/>
          <w:szCs w:val="21"/>
        </w:rPr>
      </w:pPr>
      <w:r w:rsidRPr="00EE78AC">
        <w:rPr>
          <w:b/>
          <w:sz w:val="20"/>
          <w:szCs w:val="21"/>
        </w:rPr>
        <w:t>Early Intervention</w:t>
      </w:r>
      <w:r w:rsidRPr="00EE78AC">
        <w:rPr>
          <w:sz w:val="20"/>
          <w:szCs w:val="21"/>
        </w:rPr>
        <w:t>: NC Infant and Toddler Program, Division of Public Health, Department of Health and Human Services, 2015-16.</w:t>
      </w:r>
    </w:p>
    <w:p w14:paraId="6768EE6E" w14:textId="77777777" w:rsidR="001D09FD" w:rsidRPr="00EE78AC" w:rsidRDefault="001D09FD" w:rsidP="001D09FD">
      <w:pPr>
        <w:tabs>
          <w:tab w:val="left" w:pos="7920"/>
        </w:tabs>
        <w:rPr>
          <w:sz w:val="20"/>
          <w:szCs w:val="21"/>
        </w:rPr>
      </w:pPr>
      <w:r w:rsidRPr="00EE78AC">
        <w:rPr>
          <w:b/>
          <w:sz w:val="20"/>
          <w:szCs w:val="21"/>
        </w:rPr>
        <w:t>Quality of Child Care</w:t>
      </w:r>
      <w:r w:rsidRPr="00EE78AC">
        <w:rPr>
          <w:sz w:val="20"/>
          <w:szCs w:val="21"/>
        </w:rPr>
        <w:t>: The North Carolina Partnership for Children, 2014-15.</w:t>
      </w:r>
    </w:p>
    <w:p w14:paraId="3F8FEE0B" w14:textId="77777777" w:rsidR="001D09FD" w:rsidRPr="00EE78AC" w:rsidRDefault="001D09FD" w:rsidP="001D09FD">
      <w:pPr>
        <w:tabs>
          <w:tab w:val="left" w:pos="7920"/>
        </w:tabs>
        <w:rPr>
          <w:sz w:val="20"/>
          <w:szCs w:val="21"/>
        </w:rPr>
      </w:pPr>
      <w:r w:rsidRPr="00EE78AC">
        <w:rPr>
          <w:b/>
          <w:sz w:val="20"/>
          <w:szCs w:val="21"/>
        </w:rPr>
        <w:t>Regular Attendance</w:t>
      </w:r>
      <w:r w:rsidRPr="00EE78AC">
        <w:rPr>
          <w:sz w:val="20"/>
          <w:szCs w:val="21"/>
        </w:rPr>
        <w:t>: US Department of Education, Office of Civil Rights Data Collection, 2013-14.</w:t>
      </w:r>
    </w:p>
    <w:p w14:paraId="0FABEE0C" w14:textId="77777777" w:rsidR="001D09FD" w:rsidRPr="00EE78AC" w:rsidRDefault="001D09FD" w:rsidP="001D09FD">
      <w:pPr>
        <w:tabs>
          <w:tab w:val="left" w:pos="7920"/>
        </w:tabs>
        <w:rPr>
          <w:sz w:val="20"/>
          <w:szCs w:val="21"/>
        </w:rPr>
      </w:pPr>
      <w:r w:rsidRPr="00EE78AC">
        <w:rPr>
          <w:b/>
          <w:sz w:val="20"/>
          <w:szCs w:val="21"/>
        </w:rPr>
        <w:t>Kindergarten</w:t>
      </w:r>
      <w:r w:rsidRPr="00EE78AC">
        <w:rPr>
          <w:sz w:val="20"/>
          <w:szCs w:val="21"/>
        </w:rPr>
        <w:t xml:space="preserve">: Special Data Request, NC Department of Public Instruction, 2015-16. </w:t>
      </w:r>
    </w:p>
    <w:p w14:paraId="51D7F1DD" w14:textId="77777777" w:rsidR="001D09FD" w:rsidRPr="00EE78AC" w:rsidRDefault="001D09FD" w:rsidP="001D09FD">
      <w:pPr>
        <w:tabs>
          <w:tab w:val="left" w:pos="7920"/>
        </w:tabs>
        <w:rPr>
          <w:sz w:val="20"/>
          <w:szCs w:val="21"/>
        </w:rPr>
      </w:pPr>
      <w:r w:rsidRPr="00EE78AC">
        <w:rPr>
          <w:b/>
          <w:sz w:val="20"/>
          <w:szCs w:val="21"/>
        </w:rPr>
        <w:t>First and Second Grade</w:t>
      </w:r>
      <w:r w:rsidRPr="00EE78AC">
        <w:rPr>
          <w:sz w:val="20"/>
          <w:szCs w:val="21"/>
        </w:rPr>
        <w:t xml:space="preserve">: </w:t>
      </w:r>
      <w:r w:rsidRPr="00EE78AC">
        <w:rPr>
          <w:i/>
          <w:sz w:val="20"/>
          <w:szCs w:val="21"/>
        </w:rPr>
        <w:t>NC Public Schools/NC State Board of Education/NC DPI Report to the NC General Assembly, Improve K-3 Literacy Accountability Measures</w:t>
      </w:r>
      <w:r w:rsidRPr="00EE78AC">
        <w:rPr>
          <w:sz w:val="20"/>
          <w:szCs w:val="21"/>
        </w:rPr>
        <w:t>, October 2016.</w:t>
      </w:r>
    </w:p>
    <w:p w14:paraId="00F4997F" w14:textId="335A66E2" w:rsidR="00C1732B" w:rsidRPr="00EE78AC" w:rsidRDefault="001D09FD" w:rsidP="007B698E">
      <w:pPr>
        <w:tabs>
          <w:tab w:val="left" w:pos="7920"/>
        </w:tabs>
        <w:rPr>
          <w:b/>
          <w:sz w:val="20"/>
          <w:szCs w:val="21"/>
        </w:rPr>
      </w:pPr>
      <w:r w:rsidRPr="00EE78AC">
        <w:rPr>
          <w:b/>
          <w:sz w:val="20"/>
          <w:szCs w:val="21"/>
        </w:rPr>
        <w:t>Third grade</w:t>
      </w:r>
      <w:r w:rsidRPr="00EE78AC">
        <w:rPr>
          <w:sz w:val="20"/>
          <w:szCs w:val="21"/>
        </w:rPr>
        <w:t>: NC Department of Public Instruction State, District and School-Level drilldown performance data, 2015-16. Data is for “grade-level proficiency.”</w:t>
      </w:r>
    </w:p>
    <w:sectPr w:rsidR="00C1732B" w:rsidRPr="00EE78AC" w:rsidSect="002A32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4C681" w14:textId="77777777" w:rsidR="00DF1640" w:rsidRDefault="00DF1640" w:rsidP="001E1DDC">
      <w:r>
        <w:separator/>
      </w:r>
    </w:p>
  </w:endnote>
  <w:endnote w:type="continuationSeparator" w:id="0">
    <w:p w14:paraId="194544E3" w14:textId="77777777" w:rsidR="00DF1640" w:rsidRDefault="00DF1640" w:rsidP="001E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Light">
    <w:panose1 w:val="020B0306030504020204"/>
    <w:charset w:val="00"/>
    <w:family w:val="auto"/>
    <w:pitch w:val="variable"/>
    <w:sig w:usb0="E00002EF" w:usb1="4000205B" w:usb2="00000028"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B52CB" w14:textId="77777777" w:rsidR="00DF1640" w:rsidRDefault="00DF1640" w:rsidP="001E1DDC">
      <w:r>
        <w:separator/>
      </w:r>
    </w:p>
  </w:footnote>
  <w:footnote w:type="continuationSeparator" w:id="0">
    <w:p w14:paraId="55BEB6E3" w14:textId="77777777" w:rsidR="00DF1640" w:rsidRDefault="00DF1640" w:rsidP="001E1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8E"/>
    <w:rsid w:val="00041C2A"/>
    <w:rsid w:val="00080EF3"/>
    <w:rsid w:val="000A731B"/>
    <w:rsid w:val="00121279"/>
    <w:rsid w:val="00141AA7"/>
    <w:rsid w:val="001A3AFC"/>
    <w:rsid w:val="001D09FD"/>
    <w:rsid w:val="001E1DDC"/>
    <w:rsid w:val="001F1B9E"/>
    <w:rsid w:val="00204684"/>
    <w:rsid w:val="002049E0"/>
    <w:rsid w:val="002938EB"/>
    <w:rsid w:val="002A32EA"/>
    <w:rsid w:val="002C1109"/>
    <w:rsid w:val="002E0C50"/>
    <w:rsid w:val="0032656D"/>
    <w:rsid w:val="00343D9C"/>
    <w:rsid w:val="003456C0"/>
    <w:rsid w:val="00425733"/>
    <w:rsid w:val="004341FA"/>
    <w:rsid w:val="00453FAD"/>
    <w:rsid w:val="004E1AF0"/>
    <w:rsid w:val="004F3E00"/>
    <w:rsid w:val="004F582E"/>
    <w:rsid w:val="005024D2"/>
    <w:rsid w:val="00574BE1"/>
    <w:rsid w:val="00596FF4"/>
    <w:rsid w:val="005A0EFF"/>
    <w:rsid w:val="005A5A97"/>
    <w:rsid w:val="005B5D31"/>
    <w:rsid w:val="006307E4"/>
    <w:rsid w:val="00650B12"/>
    <w:rsid w:val="006646A5"/>
    <w:rsid w:val="006B642C"/>
    <w:rsid w:val="00777E69"/>
    <w:rsid w:val="007906B8"/>
    <w:rsid w:val="007B698E"/>
    <w:rsid w:val="007D291E"/>
    <w:rsid w:val="00830038"/>
    <w:rsid w:val="008940EF"/>
    <w:rsid w:val="00897EAB"/>
    <w:rsid w:val="008B7EBB"/>
    <w:rsid w:val="008C177D"/>
    <w:rsid w:val="008C674F"/>
    <w:rsid w:val="009441B4"/>
    <w:rsid w:val="0097602A"/>
    <w:rsid w:val="00997C92"/>
    <w:rsid w:val="009B614E"/>
    <w:rsid w:val="00A237DB"/>
    <w:rsid w:val="00A35364"/>
    <w:rsid w:val="00A730B0"/>
    <w:rsid w:val="00AA351D"/>
    <w:rsid w:val="00AD47C0"/>
    <w:rsid w:val="00AE21D5"/>
    <w:rsid w:val="00B06BF6"/>
    <w:rsid w:val="00B727A4"/>
    <w:rsid w:val="00BD673B"/>
    <w:rsid w:val="00C1732B"/>
    <w:rsid w:val="00C37FBD"/>
    <w:rsid w:val="00C4125C"/>
    <w:rsid w:val="00C46489"/>
    <w:rsid w:val="00CA009A"/>
    <w:rsid w:val="00CB1A59"/>
    <w:rsid w:val="00CD0C60"/>
    <w:rsid w:val="00D021E3"/>
    <w:rsid w:val="00DC588C"/>
    <w:rsid w:val="00DF1640"/>
    <w:rsid w:val="00DF65DA"/>
    <w:rsid w:val="00E02F23"/>
    <w:rsid w:val="00E10B64"/>
    <w:rsid w:val="00EE5AAB"/>
    <w:rsid w:val="00EE78AC"/>
    <w:rsid w:val="00EF45A2"/>
    <w:rsid w:val="00F35865"/>
    <w:rsid w:val="00F7713D"/>
    <w:rsid w:val="00F854E7"/>
    <w:rsid w:val="00F94F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54B4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2E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FBD"/>
    <w:rPr>
      <w:sz w:val="18"/>
      <w:szCs w:val="18"/>
    </w:rPr>
  </w:style>
  <w:style w:type="character" w:customStyle="1" w:styleId="BalloonTextChar">
    <w:name w:val="Balloon Text Char"/>
    <w:basedOn w:val="DefaultParagraphFont"/>
    <w:link w:val="BalloonText"/>
    <w:uiPriority w:val="99"/>
    <w:semiHidden/>
    <w:rsid w:val="00C37F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7FBD"/>
    <w:rPr>
      <w:sz w:val="18"/>
      <w:szCs w:val="18"/>
    </w:rPr>
  </w:style>
  <w:style w:type="paragraph" w:styleId="CommentText">
    <w:name w:val="annotation text"/>
    <w:basedOn w:val="Normal"/>
    <w:link w:val="CommentTextChar"/>
    <w:uiPriority w:val="99"/>
    <w:unhideWhenUsed/>
    <w:rsid w:val="00C37FBD"/>
  </w:style>
  <w:style w:type="character" w:customStyle="1" w:styleId="CommentTextChar">
    <w:name w:val="Comment Text Char"/>
    <w:basedOn w:val="DefaultParagraphFont"/>
    <w:link w:val="CommentText"/>
    <w:uiPriority w:val="99"/>
    <w:rsid w:val="00C37FB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37FBD"/>
    <w:rPr>
      <w:b/>
      <w:bCs/>
      <w:sz w:val="20"/>
      <w:szCs w:val="20"/>
    </w:rPr>
  </w:style>
  <w:style w:type="character" w:customStyle="1" w:styleId="CommentSubjectChar">
    <w:name w:val="Comment Subject Char"/>
    <w:basedOn w:val="CommentTextChar"/>
    <w:link w:val="CommentSubject"/>
    <w:uiPriority w:val="99"/>
    <w:semiHidden/>
    <w:rsid w:val="00C37FBD"/>
    <w:rPr>
      <w:rFonts w:ascii="Times New Roman" w:hAnsi="Times New Roman" w:cs="Times New Roman"/>
      <w:b/>
      <w:bCs/>
      <w:sz w:val="20"/>
      <w:szCs w:val="20"/>
    </w:rPr>
  </w:style>
  <w:style w:type="paragraph" w:styleId="Header">
    <w:name w:val="header"/>
    <w:basedOn w:val="Normal"/>
    <w:link w:val="HeaderChar"/>
    <w:uiPriority w:val="99"/>
    <w:unhideWhenUsed/>
    <w:rsid w:val="001E1DDC"/>
    <w:pPr>
      <w:tabs>
        <w:tab w:val="center" w:pos="4680"/>
        <w:tab w:val="right" w:pos="9360"/>
      </w:tabs>
    </w:pPr>
  </w:style>
  <w:style w:type="character" w:customStyle="1" w:styleId="HeaderChar">
    <w:name w:val="Header Char"/>
    <w:basedOn w:val="DefaultParagraphFont"/>
    <w:link w:val="Header"/>
    <w:uiPriority w:val="99"/>
    <w:rsid w:val="001E1DDC"/>
    <w:rPr>
      <w:rFonts w:ascii="Times New Roman" w:hAnsi="Times New Roman" w:cs="Times New Roman"/>
    </w:rPr>
  </w:style>
  <w:style w:type="paragraph" w:styleId="Footer">
    <w:name w:val="footer"/>
    <w:basedOn w:val="Normal"/>
    <w:link w:val="FooterChar"/>
    <w:uiPriority w:val="99"/>
    <w:unhideWhenUsed/>
    <w:rsid w:val="001E1DDC"/>
    <w:pPr>
      <w:tabs>
        <w:tab w:val="center" w:pos="4680"/>
        <w:tab w:val="right" w:pos="9360"/>
      </w:tabs>
    </w:pPr>
  </w:style>
  <w:style w:type="character" w:customStyle="1" w:styleId="FooterChar">
    <w:name w:val="Footer Char"/>
    <w:basedOn w:val="DefaultParagraphFont"/>
    <w:link w:val="Footer"/>
    <w:uiPriority w:val="99"/>
    <w:rsid w:val="001E1DDC"/>
    <w:rPr>
      <w:rFonts w:ascii="Times New Roman" w:hAnsi="Times New Roman" w:cs="Times New Roman"/>
    </w:rPr>
  </w:style>
  <w:style w:type="table" w:styleId="TableGrid">
    <w:name w:val="Table Grid"/>
    <w:basedOn w:val="TableNormal"/>
    <w:uiPriority w:val="39"/>
    <w:rsid w:val="001E1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425733"/>
  </w:style>
  <w:style w:type="character" w:customStyle="1" w:styleId="EndnoteTextChar">
    <w:name w:val="Endnote Text Char"/>
    <w:basedOn w:val="DefaultParagraphFont"/>
    <w:link w:val="EndnoteText"/>
    <w:uiPriority w:val="99"/>
    <w:rsid w:val="00425733"/>
    <w:rPr>
      <w:rFonts w:ascii="Times New Roman" w:hAnsi="Times New Roman" w:cs="Times New Roman"/>
    </w:rPr>
  </w:style>
  <w:style w:type="character" w:styleId="EndnoteReference">
    <w:name w:val="endnote reference"/>
    <w:basedOn w:val="DefaultParagraphFont"/>
    <w:uiPriority w:val="99"/>
    <w:unhideWhenUsed/>
    <w:rsid w:val="00425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870">
      <w:bodyDiv w:val="1"/>
      <w:marLeft w:val="0"/>
      <w:marRight w:val="0"/>
      <w:marTop w:val="0"/>
      <w:marBottom w:val="0"/>
      <w:divBdr>
        <w:top w:val="none" w:sz="0" w:space="0" w:color="auto"/>
        <w:left w:val="none" w:sz="0" w:space="0" w:color="auto"/>
        <w:bottom w:val="none" w:sz="0" w:space="0" w:color="auto"/>
        <w:right w:val="none" w:sz="0" w:space="0" w:color="auto"/>
      </w:divBdr>
    </w:div>
    <w:div w:id="268047285">
      <w:bodyDiv w:val="1"/>
      <w:marLeft w:val="0"/>
      <w:marRight w:val="0"/>
      <w:marTop w:val="0"/>
      <w:marBottom w:val="0"/>
      <w:divBdr>
        <w:top w:val="none" w:sz="0" w:space="0" w:color="auto"/>
        <w:left w:val="none" w:sz="0" w:space="0" w:color="auto"/>
        <w:bottom w:val="none" w:sz="0" w:space="0" w:color="auto"/>
        <w:right w:val="none" w:sz="0" w:space="0" w:color="auto"/>
      </w:divBdr>
    </w:div>
    <w:div w:id="1065378075">
      <w:bodyDiv w:val="1"/>
      <w:marLeft w:val="0"/>
      <w:marRight w:val="0"/>
      <w:marTop w:val="0"/>
      <w:marBottom w:val="0"/>
      <w:divBdr>
        <w:top w:val="none" w:sz="0" w:space="0" w:color="auto"/>
        <w:left w:val="none" w:sz="0" w:space="0" w:color="auto"/>
        <w:bottom w:val="none" w:sz="0" w:space="0" w:color="auto"/>
        <w:right w:val="none" w:sz="0" w:space="0" w:color="auto"/>
      </w:divBdr>
    </w:div>
    <w:div w:id="1288854900">
      <w:bodyDiv w:val="1"/>
      <w:marLeft w:val="0"/>
      <w:marRight w:val="0"/>
      <w:marTop w:val="0"/>
      <w:marBottom w:val="0"/>
      <w:divBdr>
        <w:top w:val="none" w:sz="0" w:space="0" w:color="auto"/>
        <w:left w:val="none" w:sz="0" w:space="0" w:color="auto"/>
        <w:bottom w:val="none" w:sz="0" w:space="0" w:color="auto"/>
        <w:right w:val="none" w:sz="0" w:space="0" w:color="auto"/>
      </w:divBdr>
    </w:div>
    <w:div w:id="1374500229">
      <w:bodyDiv w:val="1"/>
      <w:marLeft w:val="0"/>
      <w:marRight w:val="0"/>
      <w:marTop w:val="0"/>
      <w:marBottom w:val="0"/>
      <w:divBdr>
        <w:top w:val="none" w:sz="0" w:space="0" w:color="auto"/>
        <w:left w:val="none" w:sz="0" w:space="0" w:color="auto"/>
        <w:bottom w:val="none" w:sz="0" w:space="0" w:color="auto"/>
        <w:right w:val="none" w:sz="0" w:space="0" w:color="auto"/>
      </w:divBdr>
    </w:div>
    <w:div w:id="1555237531">
      <w:bodyDiv w:val="1"/>
      <w:marLeft w:val="0"/>
      <w:marRight w:val="0"/>
      <w:marTop w:val="0"/>
      <w:marBottom w:val="0"/>
      <w:divBdr>
        <w:top w:val="none" w:sz="0" w:space="0" w:color="auto"/>
        <w:left w:val="none" w:sz="0" w:space="0" w:color="auto"/>
        <w:bottom w:val="none" w:sz="0" w:space="0" w:color="auto"/>
        <w:right w:val="none" w:sz="0" w:space="0" w:color="auto"/>
      </w:divBdr>
    </w:div>
    <w:div w:id="1727341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699</Words>
  <Characters>3987</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NC Pathways to Grade-Level Reading </vt:lpstr>
      <vt:lpstr>Bertie County Data</vt:lpstr>
      <vt:lpstr>Social Emotional Health		</vt:lpstr>
      <vt:lpstr>Nationally, 70% percent of third graders exhibiting self-control, good interpers</vt:lpstr>
      <vt:lpstr>Social Supports</vt:lpstr>
      <vt:lpstr>Early Intervention			</vt:lpstr>
      <vt:lpstr>Quality of Child Care</vt:lpstr>
      <vt:lpstr>Percent of Children in Licensed Child Care Attending 4 and 5 Star Programs, by A</vt:lpstr>
      <vt:lpstr>Percent of Children in Child Care Receiving Subsidy Attending 4 and 5 Star Progr</vt:lpstr>
      <vt:lpstr>Regular Attendance</vt:lpstr>
      <vt:lpstr>Chronic Absenteeism for Schools with K, 1st, 2nd and/or 3rd Grades </vt:lpstr>
      <vt:lpstr>Literacy Development</vt:lpstr>
      <vt:lpstr>On Track at 3rd Grade	</vt:lpstr>
      <vt:lpstr>Reading Proficiently by the End of Third Grade as Measured by the North Carolina</vt:lpstr>
      <vt:lpstr>End-of-Grade Test</vt:lpstr>
    </vt:vector>
  </TitlesOfParts>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Zimmerman</dc:creator>
  <cp:keywords/>
  <dc:description/>
  <cp:lastModifiedBy>Mandy Ableidinger</cp:lastModifiedBy>
  <cp:revision>22</cp:revision>
  <dcterms:created xsi:type="dcterms:W3CDTF">2017-07-14T21:17:00Z</dcterms:created>
  <dcterms:modified xsi:type="dcterms:W3CDTF">2017-07-17T20:15:00Z</dcterms:modified>
</cp:coreProperties>
</file>